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120" w:before="120" w:lineRule="auto"/>
        <w:contextualSpacing w:val="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Senato Karar Tarihi: **.**.2016</w:t>
      </w:r>
      <w:r w:rsidDel="00000000" w:rsidR="00000000" w:rsidRPr="00000000">
        <w:rPr>
          <w:rtl w:val="0"/>
        </w:rPr>
      </w:r>
    </w:p>
    <w:p w:rsidR="00000000" w:rsidDel="00000000" w:rsidP="00000000" w:rsidRDefault="00000000" w:rsidRPr="00000000">
      <w:pPr>
        <w:pBdr/>
        <w:spacing w:after="120" w:before="120" w:lineRule="auto"/>
        <w:contextualSpacing w:val="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Senato Karar Sayısı: 2016/</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BANDIRMA ONYEDİ EYLÜL ÜNİVERSİTESİ</w:t>
      </w:r>
      <w:r w:rsidDel="00000000" w:rsidR="00000000" w:rsidRPr="00000000">
        <w:rPr>
          <w:rtl w:val="0"/>
        </w:rPr>
      </w:r>
    </w:p>
    <w:p w:rsidR="00000000" w:rsidDel="00000000" w:rsidP="00000000" w:rsidRDefault="00000000" w:rsidRPr="00000000">
      <w:pPr>
        <w:pBdr/>
        <w:contextualSpacing w:val="0"/>
        <w:jc w:val="center"/>
        <w:rPr>
          <w:b w:val="0"/>
          <w:vertAlign w:val="baseline"/>
        </w:rPr>
      </w:pPr>
      <w:r w:rsidDel="00000000" w:rsidR="00000000" w:rsidRPr="00000000">
        <w:rPr>
          <w:b w:val="1"/>
          <w:vertAlign w:val="baseline"/>
          <w:rtl w:val="0"/>
        </w:rPr>
        <w:t xml:space="preserve">BAĞIL DEĞERLENDİRME YÖNERGESİ </w:t>
      </w:r>
      <w:r w:rsidDel="00000000" w:rsidR="00000000" w:rsidRPr="00000000">
        <w:rPr>
          <w:rtl w:val="0"/>
        </w:rPr>
      </w:r>
    </w:p>
    <w:p w:rsidR="00000000" w:rsidDel="00000000" w:rsidP="00000000" w:rsidRDefault="00000000" w:rsidRPr="00000000">
      <w:pPr>
        <w:pBdr/>
        <w:contextualSpacing w:val="0"/>
        <w:jc w:val="both"/>
        <w:rPr>
          <w:vertAlign w:val="baseline"/>
        </w:rPr>
      </w:pP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Amaç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1-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Yönergenin amacı, Bandırma Onyedi Eylül Üniversitesi fakülte, yüksekokul ve meslek yüksekokullarında öğrenim gören öğrencilerin başarı durumlarına ilişkin esasları belirlemektir.</w:t>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ind w:firstLine="708"/>
        <w:contextualSpacing w:val="0"/>
        <w:rPr>
          <w:b w:val="0"/>
          <w:vertAlign w:val="baseline"/>
        </w:rPr>
      </w:pPr>
      <w:r w:rsidDel="00000000" w:rsidR="00000000" w:rsidRPr="00000000">
        <w:rPr>
          <w:b w:val="1"/>
          <w:vertAlign w:val="baseline"/>
          <w:rtl w:val="0"/>
        </w:rPr>
        <w:t xml:space="preserve">Kapsam</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2-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 Bandırma Onyedi Eylül Üniversitesi’ne bağlı fakülte, yüksekokul ve meslek yüksekokullarını kapsar.</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ind w:firstLine="708"/>
        <w:contextualSpacing w:val="0"/>
        <w:rPr>
          <w:b w:val="0"/>
          <w:vertAlign w:val="baseline"/>
        </w:rPr>
      </w:pPr>
      <w:r w:rsidDel="00000000" w:rsidR="00000000" w:rsidRPr="00000000">
        <w:rPr>
          <w:b w:val="1"/>
          <w:vertAlign w:val="baseline"/>
          <w:rtl w:val="0"/>
        </w:rPr>
        <w:t xml:space="preserve">Dayanak</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3-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w:t>
      </w:r>
      <w:r w:rsidDel="00000000" w:rsidR="00000000" w:rsidRPr="00000000">
        <w:rPr>
          <w:b w:val="1"/>
          <w:vertAlign w:val="baseline"/>
          <w:rtl w:val="0"/>
        </w:rPr>
        <w:t xml:space="preserve"> </w:t>
      </w:r>
      <w:r w:rsidDel="00000000" w:rsidR="00000000" w:rsidRPr="00000000">
        <w:rPr>
          <w:vertAlign w:val="baseline"/>
          <w:rtl w:val="0"/>
        </w:rPr>
        <w:t xml:space="preserve">Yönerge 09.09.2016 tarih ve 29826 sayılı Resmi Gazetede yayımlanan Bandırma Onyedi Eylül Üniversitesi Ön Lisans ve Lisans Eğitim-Öğretim ve Sınav Yönetmeliği ve Bandırma Onyedi Eylül Üniversitesi Yaz Öğretimi Yönergesine dayanılarak hazırlanmıştır.</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ind w:firstLine="708"/>
        <w:contextualSpacing w:val="0"/>
        <w:rPr>
          <w:b w:val="0"/>
          <w:vertAlign w:val="baseline"/>
        </w:rPr>
      </w:pPr>
      <w:r w:rsidDel="00000000" w:rsidR="00000000" w:rsidRPr="00000000">
        <w:rPr>
          <w:b w:val="1"/>
          <w:vertAlign w:val="baseline"/>
          <w:rtl w:val="0"/>
        </w:rPr>
        <w:t xml:space="preserve">Tanımlar</w:t>
      </w:r>
      <w:r w:rsidDel="00000000" w:rsidR="00000000" w:rsidRPr="00000000">
        <w:rPr>
          <w:rtl w:val="0"/>
        </w:rPr>
      </w:r>
    </w:p>
    <w:p w:rsidR="00000000" w:rsidDel="00000000" w:rsidP="00000000" w:rsidRDefault="00000000" w:rsidRPr="00000000">
      <w:pPr>
        <w:pBdr/>
        <w:ind w:firstLine="708"/>
        <w:contextualSpacing w:val="0"/>
        <w:rPr>
          <w:vertAlign w:val="baseline"/>
        </w:rPr>
      </w:pPr>
      <w:r w:rsidDel="00000000" w:rsidR="00000000" w:rsidRPr="00000000">
        <w:rPr>
          <w:b w:val="1"/>
          <w:vertAlign w:val="baseline"/>
          <w:rtl w:val="0"/>
        </w:rPr>
        <w:t xml:space="preserve">MADDE 4-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Yönergenin uygulanmasında;</w:t>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a) Ölçme: Öğrenci başarısının gözlemlenerek gözlem sonuçlarının sayı veya sayı sembolleri ile belirlenmesidir. Öğrenci başarısı 100’lük puanla belirlenir.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b) Değerlendirme:</w:t>
      </w:r>
      <w:r w:rsidDel="00000000" w:rsidR="00000000" w:rsidRPr="00000000">
        <w:rPr>
          <w:b w:val="1"/>
          <w:vertAlign w:val="baseline"/>
          <w:rtl w:val="0"/>
        </w:rPr>
        <w:t xml:space="preserve"> </w:t>
      </w:r>
      <w:r w:rsidDel="00000000" w:rsidR="00000000" w:rsidRPr="00000000">
        <w:rPr>
          <w:vertAlign w:val="baseline"/>
          <w:rtl w:val="0"/>
        </w:rPr>
        <w:t xml:space="preserve">Öğrenci puanının bir ölçütle (bağıl-mutlak) karşılaştırarak bir değer yargısına ve/veya karara varma işlemidir.</w:t>
      </w:r>
    </w:p>
    <w:p w:rsidR="00000000" w:rsidDel="00000000" w:rsidP="00000000" w:rsidRDefault="00000000" w:rsidRPr="00000000">
      <w:pPr>
        <w:keepNext w:val="0"/>
        <w:keepLines w:val="0"/>
        <w:widowControl w:val="0"/>
        <w:pBd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 Bağıl değerlendirme: Öğrencilerin yarıyıl içi çalışmaları (laboratuvar, kısa sınav, ödev vb.) ile ara sınav ve yarıyıl sonu sınavı katkı paylarına göre hesaplanan ağırlıklı ortalamasını, sınıftaki o dersi alan diğer öğrencilerin puanlarını dikkate alarak başarı düzeyini belirleyen bir sistemdir.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ç) Doğrudan Dönüşüm Yöntemi: Öğrencinin bir dersteki başarı notunun belli bir ölçeğe göre harfli başarı notuna dönüştürülerek başarısının değerlendirilmesidir.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d) Not: Öğrenci puanlarının bir ölçütle (bağıl) karşılaştırılarak varılan değer yargısı ya da karar ifadesinin göstergesi olan harf ya da sayısal değerdir.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e) Ağırlıklı Ortalama:</w:t>
      </w:r>
      <w:r w:rsidDel="00000000" w:rsidR="00000000" w:rsidRPr="00000000">
        <w:rPr>
          <w:b w:val="1"/>
          <w:vertAlign w:val="baseline"/>
          <w:rtl w:val="0"/>
        </w:rPr>
        <w:t xml:space="preserve"> </w:t>
      </w:r>
      <w:r w:rsidDel="00000000" w:rsidR="00000000" w:rsidRPr="00000000">
        <w:rPr>
          <w:vertAlign w:val="baseline"/>
          <w:rtl w:val="0"/>
        </w:rPr>
        <w:t xml:space="preserve">Her yarıyılda en az bir ara ve bir de dönem sonu sınavı yapılır. Ara sınavların %40’ı final sınavının ise %60’ı alınarak ağırlıklı ortalama hesaplanır. </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f) Ham Başarı Notu: 100 puan üzerinden öğrencinin bir dersten yarıyıl/yıl içi (ara sınav) ve yarıyıl/yılsonu (dönem sonu) sınav notlarından hesaplanan ağırlıklı not’tur.</w:t>
      </w:r>
    </w:p>
    <w:p w:rsidR="00000000" w:rsidDel="00000000" w:rsidP="00000000" w:rsidRDefault="00000000" w:rsidRPr="00000000">
      <w:pPr>
        <w:pBdr/>
        <w:ind w:firstLine="708"/>
        <w:contextualSpacing w:val="0"/>
        <w:jc w:val="both"/>
        <w:rPr>
          <w:color w:val="ff0000"/>
          <w:vertAlign w:val="baseline"/>
        </w:rPr>
      </w:pPr>
      <w:r w:rsidDel="00000000" w:rsidR="00000000" w:rsidRPr="00000000">
        <w:rPr>
          <w:vertAlign w:val="baseline"/>
          <w:rtl w:val="0"/>
        </w:rPr>
        <w:t xml:space="preserve">g) Bağıl Değerlendirme Katma Limiti (BDKL):  Bağıl değerlendirmeye alınacak öğrenci başarı notlarının 100 puan üzerinden belirlenen alt sınırıdır. Bu sınır tüm birimlerde ham başarı puanı 15 olarak uygulanır. BDKL altında kalan öğrencilere doğrudan FF notu verilir. Bağıl değerlendirmeye katılmazlar.</w:t>
      </w:r>
      <w:r w:rsidDel="00000000" w:rsidR="00000000" w:rsidRPr="00000000">
        <w:rPr>
          <w:color w:val="ff0000"/>
          <w:vertAlign w:val="baseline"/>
          <w:rtl w:val="0"/>
        </w:rPr>
        <w:t xml:space="preserve"> </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ğ) Başarı Notu Alt Limiti (BNAL): Bir dersten ya da uygulamadan başarılı olmak için gerekli başarı notu alt sınırı 45 olarak uygulanır. Ham başarı notu alt sınırının altında kalan öğrenciler başarısız sayılır ve doğrudan FF notu verilir. Ancak bu öğrenciler bağıl değerlendirmeye dahil edilirler. Ham başarı notu virgülden sonraki hanesi 50 ve üstü olanlar bir üst sayıdan değerlendirilir. Bu işlem Başarı Notu Alt Limiti (BNAL) ve Tablo 1’deki başarı sınırlarının belirlenmesinde uygulanır. </w:t>
      </w:r>
    </w:p>
    <w:p w:rsidR="00000000" w:rsidDel="00000000" w:rsidP="00000000" w:rsidRDefault="00000000" w:rsidRPr="00000000">
      <w:pPr>
        <w:pBdr/>
        <w:ind w:firstLine="708"/>
        <w:contextualSpacing w:val="0"/>
        <w:jc w:val="both"/>
        <w:rPr>
          <w:color w:val="ff0000"/>
          <w:vertAlign w:val="baseline"/>
        </w:rPr>
      </w:pPr>
      <w:r w:rsidDel="00000000" w:rsidR="00000000" w:rsidRPr="00000000">
        <w:rPr>
          <w:vertAlign w:val="baseline"/>
          <w:rtl w:val="0"/>
        </w:rPr>
        <w:t xml:space="preserve">h) Yarıyıl/Yıl Sonu Sınavı Alt Limiti (YSSL): Bir dersten veya uygulamadan başarılı olmak için gerekli yarıyıl/yıl sonu sınavı notu alt sınır değerini ifade eder. YSSL değeri 50 olarak uygulanır. 100 puan üzerinden 50’nin altında not alan öğrenciler başarısız sayılır ve doğrudan FF notu verilir. Ancak bu öğrenciler bağıl değerlendirmeye dahil edilirler.</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ı) Başarı Katsayısı: Harflerle belirlenen başarı notunun 0.00 ile 4.00 aralığındaki karşılığıdır.</w:t>
      </w:r>
    </w:p>
    <w:p w:rsidR="00000000" w:rsidDel="00000000" w:rsidP="00000000" w:rsidRDefault="00000000" w:rsidRPr="00000000">
      <w:pPr>
        <w:pBdr/>
        <w:ind w:firstLine="708"/>
        <w:contextualSpacing w:val="0"/>
        <w:jc w:val="both"/>
        <w:rPr>
          <w:b w:val="0"/>
          <w:vertAlign w:val="baseline"/>
        </w:rPr>
      </w:pPr>
      <w:r w:rsidDel="00000000" w:rsidR="00000000" w:rsidRPr="00000000">
        <w:rPr>
          <w:rtl w:val="0"/>
        </w:rPr>
      </w:r>
    </w:p>
    <w:p w:rsidR="00000000" w:rsidDel="00000000" w:rsidP="00000000" w:rsidRDefault="00000000" w:rsidRPr="00000000">
      <w:pPr>
        <w:pBdr/>
        <w:ind w:firstLine="708"/>
        <w:contextualSpacing w:val="0"/>
        <w:jc w:val="both"/>
        <w:rPr>
          <w:b w:val="0"/>
          <w:vertAlign w:val="baseline"/>
        </w:rPr>
      </w:pPr>
      <w:r w:rsidDel="00000000" w:rsidR="00000000" w:rsidRPr="00000000">
        <w:rPr>
          <w:rtl w:val="0"/>
        </w:rPr>
      </w:r>
    </w:p>
    <w:p w:rsidR="00000000" w:rsidDel="00000000" w:rsidP="00000000" w:rsidRDefault="00000000" w:rsidRPr="00000000">
      <w:pPr>
        <w:pBdr/>
        <w:ind w:firstLine="708"/>
        <w:contextualSpacing w:val="0"/>
        <w:jc w:val="both"/>
        <w:rPr>
          <w:b w:val="0"/>
          <w:color w:val="ff0000"/>
          <w:vertAlign w:val="baseline"/>
        </w:rPr>
      </w:pPr>
      <w:r w:rsidDel="00000000" w:rsidR="00000000" w:rsidRPr="00000000">
        <w:rPr>
          <w:b w:val="1"/>
          <w:vertAlign w:val="baseline"/>
          <w:rtl w:val="0"/>
        </w:rPr>
        <w:t xml:space="preserve">Bağıl Değerlendirme Uygulama Esasları</w:t>
      </w:r>
      <w:r w:rsidDel="00000000" w:rsidR="00000000" w:rsidRPr="00000000">
        <w:rPr>
          <w:b w:val="1"/>
          <w:color w:val="ff0000"/>
          <w:vertAlign w:val="baseline"/>
          <w:rtl w:val="0"/>
        </w:rPr>
        <w:t xml:space="preserve">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5 - </w:t>
      </w:r>
      <w:r w:rsidDel="00000000" w:rsidR="00000000" w:rsidRPr="00000000">
        <w:rPr>
          <w:vertAlign w:val="baseline"/>
          <w:rtl w:val="0"/>
        </w:rPr>
        <w:t xml:space="preserve">(1) Bağıl Değerlendirme uygulama esasları üç farklı yöntemle belirlenir.</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a) Bağıl Değerlendirmeye katılan öğrenci sayısı 10 ve altında ise; </w:t>
      </w:r>
    </w:p>
    <w:p w:rsidR="00000000" w:rsidDel="00000000" w:rsidP="00000000" w:rsidRDefault="00000000" w:rsidRPr="00000000">
      <w:pPr>
        <w:pBdr/>
        <w:ind w:left="1416" w:firstLine="0"/>
        <w:contextualSpacing w:val="0"/>
        <w:jc w:val="both"/>
        <w:rPr>
          <w:color w:val="000000"/>
          <w:vertAlign w:val="baseline"/>
        </w:rPr>
      </w:pPr>
      <w:r w:rsidDel="00000000" w:rsidR="00000000" w:rsidRPr="00000000">
        <w:rPr>
          <w:vertAlign w:val="baseline"/>
          <w:rtl w:val="0"/>
        </w:rPr>
        <w:t xml:space="preserve">1) Bir sınıfta dersi alan öğrencilerden bağıl değerlendirmeye katılan öğrenci sayısı 10 ve altında ise öğretim üyesi, ham başarı puanını mutlak değerlendirme yaparak Tablo-1’e göre </w:t>
      </w:r>
      <w:r w:rsidDel="00000000" w:rsidR="00000000" w:rsidRPr="00000000">
        <w:rPr>
          <w:color w:val="000000"/>
          <w:vertAlign w:val="baseline"/>
          <w:rtl w:val="0"/>
        </w:rPr>
        <w:t xml:space="preserve">harf notuna dönüştürür. </w:t>
      </w:r>
    </w:p>
    <w:p w:rsidR="00000000" w:rsidDel="00000000" w:rsidP="00000000" w:rsidRDefault="00000000" w:rsidRPr="00000000">
      <w:pPr>
        <w:pBdr/>
        <w:ind w:left="708" w:firstLine="708"/>
        <w:contextualSpacing w:val="0"/>
        <w:rPr>
          <w:b w:val="0"/>
          <w:color w:val="000000"/>
          <w:vertAlign w:val="baseline"/>
        </w:rPr>
      </w:pPr>
      <w:r w:rsidDel="00000000" w:rsidR="00000000" w:rsidRPr="00000000">
        <w:rPr>
          <w:b w:val="1"/>
          <w:color w:val="000000"/>
          <w:vertAlign w:val="baseline"/>
          <w:rtl w:val="0"/>
        </w:rPr>
        <w:t xml:space="preserve">Tablo-1 </w:t>
      </w:r>
      <w:r w:rsidDel="00000000" w:rsidR="00000000" w:rsidRPr="00000000">
        <w:rPr>
          <w:rtl w:val="0"/>
        </w:rPr>
      </w:r>
    </w:p>
    <w:tbl>
      <w:tblPr>
        <w:tblStyle w:val="Table1"/>
        <w:bidiVisual w:val="0"/>
        <w:tblW w:w="7654.000000000001" w:type="dxa"/>
        <w:jc w:val="left"/>
        <w:tblInd w:w="1417.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1531"/>
        <w:gridCol w:w="1531"/>
        <w:gridCol w:w="1531"/>
        <w:gridCol w:w="1531"/>
        <w:tblGridChange w:id="0">
          <w:tblGrid>
            <w:gridCol w:w="1530"/>
            <w:gridCol w:w="1531"/>
            <w:gridCol w:w="1531"/>
            <w:gridCol w:w="1531"/>
            <w:gridCol w:w="1531"/>
          </w:tblGrid>
        </w:tblGridChange>
      </w:tblGrid>
      <w:tr>
        <w:tc>
          <w:tcPr>
            <w:vAlign w:val="center"/>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100 Tam Not Aralıkları</w:t>
            </w:r>
            <w:r w:rsidDel="00000000" w:rsidR="00000000" w:rsidRPr="00000000">
              <w:rPr>
                <w:rtl w:val="0"/>
              </w:rPr>
            </w:r>
          </w:p>
        </w:tc>
        <w:tc>
          <w:tcPr>
            <w:vAlign w:val="center"/>
          </w:tcPr>
          <w:p w:rsidR="00000000" w:rsidDel="00000000" w:rsidP="00000000" w:rsidRDefault="00000000" w:rsidRPr="00000000">
            <w:pPr>
              <w:keepNext w:val="0"/>
              <w:keepLines w:val="0"/>
              <w:widowControl w:val="0"/>
              <w:pBdr/>
              <w:tabs>
                <w:tab w:val="left" w:pos="-94"/>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Not</w:t>
            </w:r>
            <w:r w:rsidDel="00000000" w:rsidR="00000000" w:rsidRPr="00000000">
              <w:rPr>
                <w:rtl w:val="0"/>
              </w:rPr>
            </w:r>
          </w:p>
        </w:tc>
        <w:tc>
          <w:tcPr>
            <w:vAlign w:val="center"/>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Ağırlık katsayısı</w:t>
            </w:r>
            <w:r w:rsidDel="00000000" w:rsidR="00000000" w:rsidRPr="00000000">
              <w:rPr>
                <w:rtl w:val="0"/>
              </w:rPr>
            </w:r>
          </w:p>
        </w:tc>
        <w:tc>
          <w:tcPr>
            <w:vAlign w:val="center"/>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Derecesi</w:t>
            </w:r>
            <w:r w:rsidDel="00000000" w:rsidR="00000000" w:rsidRPr="00000000">
              <w:rPr>
                <w:rtl w:val="0"/>
              </w:rPr>
            </w:r>
          </w:p>
        </w:tc>
        <w:tc>
          <w:tcPr>
            <w:vAlign w:val="center"/>
          </w:tcPr>
          <w:p w:rsidR="00000000" w:rsidDel="00000000" w:rsidP="00000000" w:rsidRDefault="00000000" w:rsidRPr="00000000">
            <w:pPr>
              <w:keepNext w:val="0"/>
              <w:keepLines w:val="0"/>
              <w:widowControl w:val="0"/>
              <w:pBdr/>
              <w:tabs>
                <w:tab w:val="left" w:pos="566"/>
              </w:tabs>
              <w:spacing w:after="0" w:before="0" w:line="240" w:lineRule="auto"/>
              <w:ind w:left="72" w:right="0" w:hanging="72"/>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Anlamı</w:t>
            </w:r>
            <w:r w:rsidDel="00000000" w:rsidR="00000000" w:rsidRPr="00000000">
              <w:rPr>
                <w:rtl w:val="0"/>
              </w:rPr>
            </w:r>
          </w:p>
        </w:tc>
      </w:tr>
      <w:tr>
        <w:trPr>
          <w:trHeight w:val="260" w:hRule="atLeast"/>
        </w:trPr>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90-100</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AA</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4.00</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Pekiyi</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Geçer</w:t>
            </w:r>
          </w:p>
        </w:tc>
      </w:tr>
      <w:tr>
        <w:trPr>
          <w:trHeight w:val="60" w:hRule="atLeast"/>
        </w:trPr>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85-89</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BA</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3.50</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İyi-Pekiyi</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Geçer</w:t>
            </w:r>
          </w:p>
        </w:tc>
      </w:tr>
      <w:tr>
        <w:trPr>
          <w:trHeight w:val="200" w:hRule="atLeast"/>
        </w:trPr>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80-84</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BB</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3.00</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İyi</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Geçer</w:t>
            </w:r>
          </w:p>
        </w:tc>
      </w:tr>
      <w:tr>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70-79</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CB</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2.50</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Orta-İyi</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Geçer</w:t>
            </w:r>
          </w:p>
        </w:tc>
      </w:tr>
      <w:tr>
        <w:trPr>
          <w:trHeight w:val="200" w:hRule="atLeast"/>
        </w:trPr>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60-69</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CC</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2.00</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Orta</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Geçer</w:t>
            </w:r>
          </w:p>
        </w:tc>
      </w:tr>
      <w:tr>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55-59</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DC</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1.50</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Zayıf-Orta</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Şartlı geçer</w:t>
            </w:r>
          </w:p>
        </w:tc>
      </w:tr>
      <w:tr>
        <w:trPr>
          <w:trHeight w:val="220" w:hRule="atLeast"/>
        </w:trPr>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45-54</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DD</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1.00</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Zayıf</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Şartlı geçer</w:t>
            </w:r>
          </w:p>
        </w:tc>
      </w:tr>
      <w:tr>
        <w:trPr>
          <w:trHeight w:val="120" w:hRule="atLeast"/>
        </w:trPr>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44 ve Altı</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FF</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0.00</w:t>
            </w:r>
          </w:p>
        </w:tc>
        <w:tc>
          <w:tcPr/>
          <w:p w:rsidR="00000000" w:rsidDel="00000000" w:rsidP="00000000" w:rsidRDefault="00000000" w:rsidRPr="00000000">
            <w:pPr>
              <w:keepNext w:val="0"/>
              <w:keepLines w:val="0"/>
              <w:widowControl w:val="0"/>
              <w:pBdr/>
              <w:tabs>
                <w:tab w:val="left" w:pos="72"/>
              </w:tabs>
              <w:spacing w:after="0" w:before="0" w:line="240" w:lineRule="auto"/>
              <w:ind w:left="72"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Başarısız</w:t>
            </w:r>
          </w:p>
        </w:tc>
        <w:tc>
          <w:tcPr/>
          <w:p w:rsidR="00000000" w:rsidDel="00000000" w:rsidP="00000000" w:rsidRDefault="00000000" w:rsidRPr="00000000">
            <w:pPr>
              <w:keepNext w:val="0"/>
              <w:keepLines w:val="0"/>
              <w:widowControl w:val="0"/>
              <w:pBdr/>
              <w:tabs>
                <w:tab w:val="left" w:pos="56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Geçmez</w:t>
            </w:r>
          </w:p>
        </w:tc>
      </w:tr>
    </w:tbl>
    <w:p w:rsidR="00000000" w:rsidDel="00000000" w:rsidP="00000000" w:rsidRDefault="00000000" w:rsidRPr="00000000">
      <w:pPr>
        <w:pBdr/>
        <w:ind w:left="1416" w:firstLine="0"/>
        <w:contextualSpacing w:val="0"/>
        <w:jc w:val="both"/>
        <w:rPr>
          <w:vertAlign w:val="baseline"/>
        </w:rPr>
      </w:pPr>
      <w:r w:rsidDel="00000000" w:rsidR="00000000" w:rsidRPr="00000000">
        <w:rPr>
          <w:vertAlign w:val="baseline"/>
          <w:rtl w:val="0"/>
        </w:rPr>
        <w:t xml:space="preserve">2) Bütünleme sınavı, ek sınav, mazeret(ara sınav hariç), muafiyet ve benzeri sınav sonuçlarının nota dönüştürülmesi Tablo-1’e göre yapılır.</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ind w:firstLine="708"/>
        <w:contextualSpacing w:val="0"/>
        <w:rPr>
          <w:vertAlign w:val="baseline"/>
        </w:rPr>
      </w:pPr>
      <w:r w:rsidDel="00000000" w:rsidR="00000000" w:rsidRPr="00000000">
        <w:rPr>
          <w:vertAlign w:val="baseline"/>
          <w:rtl w:val="0"/>
        </w:rPr>
        <w:t xml:space="preserve">b) Bağıl Değerlendirmeye katılan öğrenci sayısı 11-29 arasında ise;</w:t>
      </w:r>
    </w:p>
    <w:p w:rsidR="00000000" w:rsidDel="00000000" w:rsidP="00000000" w:rsidRDefault="00000000" w:rsidRPr="00000000">
      <w:pPr>
        <w:pBdr/>
        <w:ind w:left="1416" w:firstLine="0"/>
        <w:contextualSpacing w:val="0"/>
        <w:jc w:val="both"/>
        <w:rPr>
          <w:vertAlign w:val="baseline"/>
        </w:rPr>
      </w:pPr>
      <w:r w:rsidDel="00000000" w:rsidR="00000000" w:rsidRPr="00000000">
        <w:rPr>
          <w:vertAlign w:val="baseline"/>
          <w:rtl w:val="0"/>
        </w:rPr>
        <w:t xml:space="preserve">1) Öğrencilerin ham başarı puanları sınıf ortalaması dikkate alınarak               Tablo-2’ye göre nota dönüştürülür. Bu dönüştürmede aşağıdaki adımlar izlenir:</w:t>
      </w:r>
    </w:p>
    <w:p w:rsidR="00000000" w:rsidDel="00000000" w:rsidP="00000000" w:rsidRDefault="00000000" w:rsidRPr="00000000">
      <w:pPr>
        <w:pBdr/>
        <w:ind w:left="1416" w:firstLine="0"/>
        <w:contextualSpacing w:val="0"/>
        <w:jc w:val="both"/>
        <w:rPr>
          <w:b w:val="0"/>
          <w:vertAlign w:val="baseline"/>
        </w:rPr>
      </w:pPr>
      <w:r w:rsidDel="00000000" w:rsidR="00000000" w:rsidRPr="00000000">
        <w:rPr>
          <w:vertAlign w:val="baseline"/>
          <w:rtl w:val="0"/>
        </w:rPr>
        <w:t xml:space="preserve">I. Adım:</w:t>
      </w:r>
      <w:r w:rsidDel="00000000" w:rsidR="00000000" w:rsidRPr="00000000">
        <w:rPr>
          <w:b w:val="1"/>
          <w:vertAlign w:val="baseline"/>
          <w:rtl w:val="0"/>
        </w:rPr>
        <w:t xml:space="preserve"> </w:t>
      </w:r>
      <w:r w:rsidDel="00000000" w:rsidR="00000000" w:rsidRPr="00000000">
        <w:rPr>
          <w:vertAlign w:val="baseline"/>
          <w:rtl w:val="0"/>
        </w:rPr>
        <w:t xml:space="preserve">Bağıl değerlendirmeye katılan öğrencilerin</w:t>
      </w:r>
      <w:r w:rsidDel="00000000" w:rsidR="00000000" w:rsidRPr="00000000">
        <w:rPr>
          <w:b w:val="1"/>
          <w:vertAlign w:val="baseline"/>
          <w:rtl w:val="0"/>
        </w:rPr>
        <w:t xml:space="preserve"> </w:t>
      </w:r>
      <w:r w:rsidDel="00000000" w:rsidR="00000000" w:rsidRPr="00000000">
        <w:rPr>
          <w:vertAlign w:val="baseline"/>
          <w:rtl w:val="0"/>
        </w:rPr>
        <w:t xml:space="preserve">100 üzerinden ham başarı puanlarının ortalaması hesaplanır. </w:t>
      </w:r>
      <w:r w:rsidDel="00000000" w:rsidR="00000000" w:rsidRPr="00000000">
        <w:rPr>
          <w:rtl w:val="0"/>
        </w:rPr>
      </w:r>
    </w:p>
    <w:p w:rsidR="00000000" w:rsidDel="00000000" w:rsidP="00000000" w:rsidRDefault="00000000" w:rsidRPr="00000000">
      <w:pPr>
        <w:pBdr/>
        <w:ind w:left="708" w:firstLine="708"/>
        <w:contextualSpacing w:val="0"/>
        <w:jc w:val="both"/>
        <w:rPr>
          <w:vertAlign w:val="baseline"/>
        </w:rPr>
      </w:pPr>
      <w:r w:rsidDel="00000000" w:rsidR="00000000" w:rsidRPr="00000000">
        <w:rPr>
          <w:vertAlign w:val="baseline"/>
          <w:rtl w:val="0"/>
        </w:rPr>
        <w:t xml:space="preserve">II. Adım: Bu</w:t>
      </w:r>
      <w:r w:rsidDel="00000000" w:rsidR="00000000" w:rsidRPr="00000000">
        <w:rPr>
          <w:b w:val="1"/>
          <w:vertAlign w:val="baseline"/>
          <w:rtl w:val="0"/>
        </w:rPr>
        <w:t xml:space="preserve"> </w:t>
      </w:r>
      <w:r w:rsidDel="00000000" w:rsidR="00000000" w:rsidRPr="00000000">
        <w:rPr>
          <w:vertAlign w:val="baseline"/>
          <w:rtl w:val="0"/>
        </w:rPr>
        <w:t xml:space="preserve">öğrenciler en yüksek puandan en düşük puana doğru sıralanır.</w:t>
      </w:r>
    </w:p>
    <w:p w:rsidR="00000000" w:rsidDel="00000000" w:rsidP="00000000" w:rsidRDefault="00000000" w:rsidRPr="00000000">
      <w:pPr>
        <w:pBdr/>
        <w:ind w:left="1416" w:firstLine="0"/>
        <w:contextualSpacing w:val="0"/>
        <w:jc w:val="both"/>
        <w:rPr>
          <w:b w:val="0"/>
          <w:vertAlign w:val="baseline"/>
        </w:rPr>
      </w:pPr>
      <w:r w:rsidDel="00000000" w:rsidR="00000000" w:rsidRPr="00000000">
        <w:rPr>
          <w:vertAlign w:val="baseline"/>
          <w:rtl w:val="0"/>
        </w:rPr>
        <w:t xml:space="preserve">III. Adım: Hesaplanan sınıf ortalamasının Tablo-2’deki “Sınıf Ortalama Sınırları” sütununda hangi aralıkta olduğu belirlenir.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left="1416" w:firstLine="0"/>
        <w:contextualSpacing w:val="0"/>
        <w:jc w:val="both"/>
        <w:rPr>
          <w:b w:val="0"/>
          <w:vertAlign w:val="baseline"/>
        </w:rPr>
      </w:pPr>
      <w:r w:rsidDel="00000000" w:rsidR="00000000" w:rsidRPr="00000000">
        <w:rPr>
          <w:vertAlign w:val="baseline"/>
          <w:rtl w:val="0"/>
        </w:rPr>
        <w:t xml:space="preserve">IV.Adım:</w:t>
      </w:r>
      <w:r w:rsidDel="00000000" w:rsidR="00000000" w:rsidRPr="00000000">
        <w:rPr>
          <w:b w:val="1"/>
          <w:vertAlign w:val="baseline"/>
          <w:rtl w:val="0"/>
        </w:rPr>
        <w:t xml:space="preserve"> </w:t>
      </w:r>
      <w:r w:rsidDel="00000000" w:rsidR="00000000" w:rsidRPr="00000000">
        <w:rPr>
          <w:vertAlign w:val="baseline"/>
          <w:rtl w:val="0"/>
        </w:rPr>
        <w:t xml:space="preserve">Harfli not oranları sütunu altında yer alan not için belirlenen yüzde oranlarına göre,</w:t>
      </w:r>
      <w:r w:rsidDel="00000000" w:rsidR="00000000" w:rsidRPr="00000000">
        <w:rPr>
          <w:b w:val="1"/>
          <w:vertAlign w:val="baseline"/>
          <w:rtl w:val="0"/>
        </w:rPr>
        <w:t xml:space="preserve"> </w:t>
      </w:r>
      <w:r w:rsidDel="00000000" w:rsidR="00000000" w:rsidRPr="00000000">
        <w:rPr>
          <w:vertAlign w:val="baseline"/>
          <w:rtl w:val="0"/>
        </w:rPr>
        <w:t xml:space="preserve">her bir harfli nota kaç öğrencinin düştüğü belirlenir. AA notundan başlayarak sıralanan listede öğrencilere not verilir.</w:t>
      </w:r>
      <w:r w:rsidDel="00000000" w:rsidR="00000000" w:rsidRPr="00000000">
        <w:rPr>
          <w:rtl w:val="0"/>
        </w:rPr>
      </w:r>
    </w:p>
    <w:p w:rsidR="00000000" w:rsidDel="00000000" w:rsidP="00000000" w:rsidRDefault="00000000" w:rsidRPr="00000000">
      <w:pPr>
        <w:pBdr/>
        <w:ind w:left="1416" w:firstLine="0"/>
        <w:contextualSpacing w:val="0"/>
        <w:jc w:val="both"/>
        <w:rPr>
          <w:b w:val="0"/>
          <w:vertAlign w:val="baseline"/>
        </w:rPr>
      </w:pPr>
      <w:r w:rsidDel="00000000" w:rsidR="00000000" w:rsidRPr="00000000">
        <w:rPr>
          <w:vertAlign w:val="baseline"/>
          <w:rtl w:val="0"/>
        </w:rPr>
        <w:t xml:space="preserve">V. Adım:</w:t>
      </w:r>
      <w:r w:rsidDel="00000000" w:rsidR="00000000" w:rsidRPr="00000000">
        <w:rPr>
          <w:b w:val="1"/>
          <w:vertAlign w:val="baseline"/>
          <w:rtl w:val="0"/>
        </w:rPr>
        <w:t xml:space="preserve"> </w:t>
      </w:r>
      <w:r w:rsidDel="00000000" w:rsidR="00000000" w:rsidRPr="00000000">
        <w:rPr>
          <w:vertAlign w:val="baseline"/>
          <w:rtl w:val="0"/>
        </w:rPr>
        <w:t xml:space="preserve">Bir sınıftaki öğrenci sayısı ile harfli başarı notuna karşılık gelen yüzdeler sonucu elde edilen öğrenci sayılarının toplamının eşit olmaması durumunda öğrenci lehine davranılır.</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left="708" w:firstLine="708"/>
        <w:contextualSpacing w:val="0"/>
        <w:jc w:val="both"/>
        <w:rPr>
          <w:vertAlign w:val="baseline"/>
        </w:rPr>
      </w:pPr>
      <w:r w:rsidDel="00000000" w:rsidR="00000000" w:rsidRPr="00000000">
        <w:rPr>
          <w:vertAlign w:val="baseline"/>
          <w:rtl w:val="0"/>
        </w:rPr>
        <w:t xml:space="preserve">VI. Adım:</w:t>
      </w:r>
      <w:r w:rsidDel="00000000" w:rsidR="00000000" w:rsidRPr="00000000">
        <w:rPr>
          <w:b w:val="1"/>
          <w:vertAlign w:val="baseline"/>
          <w:rtl w:val="0"/>
        </w:rPr>
        <w:t xml:space="preserve"> </w:t>
      </w:r>
      <w:r w:rsidDel="00000000" w:rsidR="00000000" w:rsidRPr="00000000">
        <w:rPr>
          <w:vertAlign w:val="baseline"/>
          <w:rtl w:val="0"/>
        </w:rPr>
        <w:t xml:space="preserve">Bir sınıfta aynı başarı notuna farklı harfli not verilemez.</w:t>
      </w:r>
    </w:p>
    <w:p w:rsidR="00000000" w:rsidDel="00000000" w:rsidP="00000000" w:rsidRDefault="00000000" w:rsidRPr="00000000">
      <w:pPr>
        <w:pBdr/>
        <w:ind w:left="1416" w:firstLine="0"/>
        <w:contextualSpacing w:val="0"/>
        <w:jc w:val="both"/>
        <w:rPr>
          <w:vertAlign w:val="baseline"/>
        </w:rPr>
      </w:pPr>
      <w:r w:rsidDel="00000000" w:rsidR="00000000" w:rsidRPr="00000000">
        <w:rPr>
          <w:vertAlign w:val="baseline"/>
          <w:rtl w:val="0"/>
        </w:rPr>
        <w:t xml:space="preserve">VII. Adım:</w:t>
      </w:r>
      <w:r w:rsidDel="00000000" w:rsidR="00000000" w:rsidRPr="00000000">
        <w:rPr>
          <w:b w:val="1"/>
          <w:vertAlign w:val="baseline"/>
          <w:rtl w:val="0"/>
        </w:rPr>
        <w:t xml:space="preserve"> </w:t>
      </w:r>
      <w:r w:rsidDel="00000000" w:rsidR="00000000" w:rsidRPr="00000000">
        <w:rPr>
          <w:vertAlign w:val="baseline"/>
          <w:rtl w:val="0"/>
        </w:rPr>
        <w:t xml:space="preserve">Bir harf notuna düşen öğrenci yüzdesi 0.5 ve üstü durumlarda bir üste öteleme yapılır. Örnek: AA notuna düşen öğrenci yüzdesi 13,5 ise bu durumda %14 alınır. </w:t>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ind w:left="1416" w:firstLine="0"/>
        <w:contextualSpacing w:val="0"/>
        <w:jc w:val="both"/>
        <w:rPr>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vertAlign w:val="baseline"/>
          <w:rtl w:val="0"/>
        </w:rPr>
        <w:t xml:space="preserve">     </w:t>
        <w:tab/>
        <w:tab/>
        <w:t xml:space="preserve">Tablo-2</w:t>
      </w:r>
      <w:r w:rsidDel="00000000" w:rsidR="00000000" w:rsidRPr="00000000">
        <w:rPr>
          <w:rtl w:val="0"/>
        </w:rPr>
      </w:r>
    </w:p>
    <w:tbl>
      <w:tblPr>
        <w:tblStyle w:val="Table2"/>
        <w:bidiVisual w:val="0"/>
        <w:tblW w:w="7738.999999999998" w:type="dxa"/>
        <w:jc w:val="left"/>
        <w:tblInd w:w="1417.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1"/>
        <w:gridCol w:w="1275"/>
        <w:gridCol w:w="637"/>
        <w:gridCol w:w="638"/>
        <w:gridCol w:w="638"/>
        <w:gridCol w:w="638"/>
        <w:gridCol w:w="638"/>
        <w:gridCol w:w="638"/>
        <w:gridCol w:w="638"/>
        <w:gridCol w:w="638"/>
        <w:tblGridChange w:id="0">
          <w:tblGrid>
            <w:gridCol w:w="1361"/>
            <w:gridCol w:w="1275"/>
            <w:gridCol w:w="637"/>
            <w:gridCol w:w="638"/>
            <w:gridCol w:w="638"/>
            <w:gridCol w:w="638"/>
            <w:gridCol w:w="638"/>
            <w:gridCol w:w="638"/>
            <w:gridCol w:w="638"/>
            <w:gridCol w:w="638"/>
          </w:tblGrid>
        </w:tblGridChange>
      </w:tblGrid>
      <w:tr>
        <w:tc>
          <w:tcPr>
            <w:vMerge w:val="restart"/>
            <w:tcBorders>
              <w:top w:color="000000" w:space="0" w:sz="8" w:val="single"/>
              <w:left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Sınıf Düzeyi</w:t>
            </w:r>
            <w:r w:rsidDel="00000000" w:rsidR="00000000" w:rsidRPr="00000000">
              <w:rPr>
                <w:rtl w:val="0"/>
              </w:rPr>
            </w:r>
          </w:p>
        </w:tc>
        <w:tc>
          <w:tcPr>
            <w:vMerge w:val="restart"/>
            <w:tcBorders>
              <w:top w:color="000000" w:space="0" w:sz="8" w:val="single"/>
              <w:left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Sınıf Ortalama Sınırları</w:t>
            </w: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Harfli Not Oranları (% Öğrenci Sayısı)</w:t>
            </w:r>
            <w:r w:rsidDel="00000000" w:rsidR="00000000" w:rsidRPr="00000000">
              <w:rPr>
                <w:rtl w:val="0"/>
              </w:rPr>
            </w:r>
          </w:p>
        </w:tc>
      </w:tr>
      <w:tr>
        <w:tc>
          <w:tcPr>
            <w:vMerge w:val="continue"/>
            <w:tcBorders>
              <w:top w:color="000000" w:space="0" w:sz="8" w:val="single"/>
              <w:left w:color="000000" w:space="0" w:sz="8" w:val="single"/>
              <w:right w:color="000000" w:space="0" w:sz="8" w:val="single"/>
            </w:tcBorders>
            <w:vAlign w:val="cente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0"/>
                <w:sz w:val="20"/>
                <w:szCs w:val="20"/>
                <w:vertAlign w:val="baseline"/>
              </w:rPr>
            </w:pPr>
            <w:r w:rsidDel="00000000" w:rsidR="00000000" w:rsidRPr="00000000">
              <w:rPr>
                <w:rtl w:val="0"/>
              </w:rPr>
            </w:r>
          </w:p>
        </w:tc>
        <w:tc>
          <w:tcPr>
            <w:vMerge w:val="continue"/>
            <w:tcBorders>
              <w:top w:color="000000" w:space="0" w:sz="8" w:val="single"/>
              <w:left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b w:val="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AA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BA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BB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CB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DC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DD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FF</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contextualSpacing w:val="0"/>
              <w:rPr>
                <w:b w:val="0"/>
                <w:sz w:val="20"/>
                <w:szCs w:val="20"/>
                <w:vertAlign w:val="baseline"/>
              </w:rPr>
            </w:pPr>
            <w:r w:rsidDel="00000000" w:rsidR="00000000" w:rsidRPr="00000000">
              <w:rPr>
                <w:b w:val="1"/>
                <w:sz w:val="20"/>
                <w:szCs w:val="20"/>
                <w:vertAlign w:val="baseline"/>
                <w:rtl w:val="0"/>
              </w:rPr>
              <w:t xml:space="preserve">Mükemmel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ind w:left="3" w:firstLine="0"/>
              <w:contextualSpacing w:val="0"/>
              <w:jc w:val="center"/>
              <w:rPr>
                <w:sz w:val="20"/>
                <w:szCs w:val="20"/>
                <w:vertAlign w:val="baseline"/>
              </w:rPr>
            </w:pPr>
            <w:r w:rsidDel="00000000" w:rsidR="00000000" w:rsidRPr="00000000">
              <w:rPr>
                <w:sz w:val="20"/>
                <w:szCs w:val="20"/>
                <w:vertAlign w:val="baseline"/>
                <w:rtl w:val="0"/>
              </w:rPr>
              <w:t xml:space="preserve">70 – 79.99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24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15.2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22.8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11.6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17.4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4.8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3.2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contextualSpacing w:val="0"/>
              <w:rPr>
                <w:b w:val="0"/>
                <w:sz w:val="20"/>
                <w:szCs w:val="20"/>
                <w:vertAlign w:val="baseline"/>
              </w:rPr>
            </w:pPr>
            <w:r w:rsidDel="00000000" w:rsidR="00000000" w:rsidRPr="00000000">
              <w:rPr>
                <w:b w:val="1"/>
                <w:sz w:val="20"/>
                <w:szCs w:val="20"/>
                <w:vertAlign w:val="baseline"/>
                <w:rtl w:val="0"/>
              </w:rPr>
              <w:t xml:space="preserve">Çok iyi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ind w:left="3" w:firstLine="0"/>
              <w:contextualSpacing w:val="0"/>
              <w:jc w:val="center"/>
              <w:rPr>
                <w:sz w:val="20"/>
                <w:szCs w:val="20"/>
                <w:vertAlign w:val="baseline"/>
              </w:rPr>
            </w:pPr>
            <w:r w:rsidDel="00000000" w:rsidR="00000000" w:rsidRPr="00000000">
              <w:rPr>
                <w:sz w:val="20"/>
                <w:szCs w:val="20"/>
                <w:vertAlign w:val="baseline"/>
                <w:rtl w:val="0"/>
              </w:rPr>
              <w:t xml:space="preserve">62.5 - 69.99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14.4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21.6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12.8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19.2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7.2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4.8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2</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contextualSpacing w:val="0"/>
              <w:rPr>
                <w:b w:val="0"/>
                <w:sz w:val="20"/>
                <w:szCs w:val="20"/>
                <w:vertAlign w:val="baseline"/>
              </w:rPr>
            </w:pPr>
            <w:r w:rsidDel="00000000" w:rsidR="00000000" w:rsidRPr="00000000">
              <w:rPr>
                <w:b w:val="1"/>
                <w:sz w:val="20"/>
                <w:szCs w:val="20"/>
                <w:vertAlign w:val="baseline"/>
                <w:rtl w:val="0"/>
              </w:rPr>
              <w:t xml:space="preserve">İyi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ind w:left="3" w:firstLine="0"/>
              <w:contextualSpacing w:val="0"/>
              <w:jc w:val="center"/>
              <w:rPr>
                <w:sz w:val="20"/>
                <w:szCs w:val="20"/>
                <w:vertAlign w:val="baseline"/>
              </w:rPr>
            </w:pPr>
            <w:r w:rsidDel="00000000" w:rsidR="00000000" w:rsidRPr="00000000">
              <w:rPr>
                <w:sz w:val="20"/>
                <w:szCs w:val="20"/>
                <w:vertAlign w:val="baseline"/>
                <w:rtl w:val="0"/>
              </w:rPr>
              <w:t xml:space="preserve">57.5 - 62.49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12.8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19.2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14.4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21.6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3</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contextualSpacing w:val="0"/>
              <w:rPr>
                <w:b w:val="0"/>
                <w:sz w:val="20"/>
                <w:szCs w:val="20"/>
                <w:vertAlign w:val="baseline"/>
              </w:rPr>
            </w:pPr>
            <w:r w:rsidDel="00000000" w:rsidR="00000000" w:rsidRPr="00000000">
              <w:rPr>
                <w:b w:val="1"/>
                <w:sz w:val="20"/>
                <w:szCs w:val="20"/>
                <w:vertAlign w:val="baseline"/>
                <w:rtl w:val="0"/>
              </w:rPr>
              <w:t xml:space="preserve">Ortanın üstü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ind w:left="3" w:firstLine="0"/>
              <w:contextualSpacing w:val="0"/>
              <w:jc w:val="center"/>
              <w:rPr>
                <w:sz w:val="20"/>
                <w:szCs w:val="20"/>
                <w:vertAlign w:val="baseline"/>
              </w:rPr>
            </w:pPr>
            <w:r w:rsidDel="00000000" w:rsidR="00000000" w:rsidRPr="00000000">
              <w:rPr>
                <w:sz w:val="20"/>
                <w:szCs w:val="20"/>
                <w:vertAlign w:val="baseline"/>
                <w:rtl w:val="0"/>
              </w:rPr>
              <w:t xml:space="preserve">52.5 - 57</w:t>
            </w:r>
            <w:r w:rsidDel="00000000" w:rsidR="00000000" w:rsidRPr="00000000">
              <w:rPr>
                <w:sz w:val="20"/>
                <w:szCs w:val="20"/>
                <w:vertAlign w:val="baseline"/>
                <w:rtl w:val="0"/>
              </w:rPr>
              <w:t xml:space="preserve">.49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11.6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17.4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14.8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22.2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4</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contextualSpacing w:val="0"/>
              <w:rPr>
                <w:b w:val="0"/>
                <w:sz w:val="20"/>
                <w:szCs w:val="20"/>
                <w:vertAlign w:val="baseline"/>
              </w:rPr>
            </w:pPr>
            <w:r w:rsidDel="00000000" w:rsidR="00000000" w:rsidRPr="00000000">
              <w:rPr>
                <w:b w:val="1"/>
                <w:sz w:val="20"/>
                <w:szCs w:val="20"/>
                <w:vertAlign w:val="baseline"/>
                <w:rtl w:val="0"/>
              </w:rPr>
              <w:t xml:space="preserve">Orta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ind w:left="3" w:firstLine="0"/>
              <w:contextualSpacing w:val="0"/>
              <w:jc w:val="center"/>
              <w:rPr>
                <w:sz w:val="20"/>
                <w:szCs w:val="20"/>
                <w:vertAlign w:val="baseline"/>
              </w:rPr>
            </w:pPr>
            <w:r w:rsidDel="00000000" w:rsidR="00000000" w:rsidRPr="00000000">
              <w:rPr>
                <w:sz w:val="20"/>
                <w:szCs w:val="20"/>
                <w:vertAlign w:val="baseline"/>
                <w:rtl w:val="0"/>
              </w:rPr>
              <w:t xml:space="preserve">47.5 - 52.49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7</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9.6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14.4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15.2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22.8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14.4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9.6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7</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contextualSpacing w:val="0"/>
              <w:rPr>
                <w:b w:val="0"/>
                <w:sz w:val="20"/>
                <w:szCs w:val="20"/>
                <w:vertAlign w:val="baseline"/>
              </w:rPr>
            </w:pPr>
            <w:r w:rsidDel="00000000" w:rsidR="00000000" w:rsidRPr="00000000">
              <w:rPr>
                <w:b w:val="1"/>
                <w:sz w:val="20"/>
                <w:szCs w:val="20"/>
                <w:vertAlign w:val="baseline"/>
                <w:rtl w:val="0"/>
              </w:rPr>
              <w:t xml:space="preserve">Zayıf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ind w:left="3" w:firstLine="0"/>
              <w:contextualSpacing w:val="0"/>
              <w:jc w:val="center"/>
              <w:rPr>
                <w:sz w:val="20"/>
                <w:szCs w:val="20"/>
                <w:vertAlign w:val="baseline"/>
              </w:rPr>
            </w:pPr>
            <w:r w:rsidDel="00000000" w:rsidR="00000000" w:rsidRPr="00000000">
              <w:rPr>
                <w:sz w:val="20"/>
                <w:szCs w:val="20"/>
                <w:vertAlign w:val="baseline"/>
                <w:rtl w:val="0"/>
              </w:rPr>
              <w:t xml:space="preserve">42.5 - 47.49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14.8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22.2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17.4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11.6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10</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contextualSpacing w:val="0"/>
              <w:rPr>
                <w:b w:val="0"/>
                <w:sz w:val="20"/>
                <w:szCs w:val="20"/>
                <w:vertAlign w:val="baseline"/>
              </w:rPr>
            </w:pPr>
            <w:r w:rsidDel="00000000" w:rsidR="00000000" w:rsidRPr="00000000">
              <w:rPr>
                <w:b w:val="1"/>
                <w:sz w:val="20"/>
                <w:szCs w:val="20"/>
                <w:vertAlign w:val="baseline"/>
                <w:rtl w:val="0"/>
              </w:rPr>
              <w:t xml:space="preserve">Kötü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pBdr/>
              <w:ind w:left="3" w:firstLine="0"/>
              <w:contextualSpacing w:val="0"/>
              <w:jc w:val="center"/>
              <w:rPr>
                <w:sz w:val="20"/>
                <w:szCs w:val="20"/>
                <w:vertAlign w:val="baseline"/>
              </w:rPr>
            </w:pPr>
            <w:r w:rsidDel="00000000" w:rsidR="00000000" w:rsidRPr="00000000">
              <w:rPr>
                <w:rFonts w:ascii="Gungsuh" w:cs="Gungsuh" w:eastAsia="Gungsuh" w:hAnsi="Gungsuh"/>
                <w:sz w:val="20"/>
                <w:szCs w:val="20"/>
                <w:vertAlign w:val="baseline"/>
                <w:rtl w:val="0"/>
              </w:rPr>
              <w:t xml:space="preserve">≤ 42.49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14.4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21.6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19.2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12.8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pBdr/>
              <w:contextualSpacing w:val="0"/>
              <w:jc w:val="center"/>
              <w:rPr>
                <w:sz w:val="20"/>
                <w:szCs w:val="20"/>
                <w:vertAlign w:val="baseline"/>
              </w:rPr>
            </w:pPr>
            <w:r w:rsidDel="00000000" w:rsidR="00000000" w:rsidRPr="00000000">
              <w:rPr>
                <w:sz w:val="20"/>
                <w:szCs w:val="20"/>
                <w:vertAlign w:val="baseline"/>
                <w:rtl w:val="0"/>
              </w:rPr>
              <w:t xml:space="preserve">14</w:t>
            </w:r>
          </w:p>
        </w:tc>
      </w:tr>
    </w:tbl>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ind w:firstLine="708"/>
        <w:contextualSpacing w:val="0"/>
        <w:rPr>
          <w:vertAlign w:val="baseline"/>
        </w:rPr>
      </w:pPr>
      <w:r w:rsidDel="00000000" w:rsidR="00000000" w:rsidRPr="00000000">
        <w:rPr>
          <w:vertAlign w:val="baseline"/>
          <w:rtl w:val="0"/>
        </w:rPr>
        <w:t xml:space="preserve">c) Bağıl Değerlendirmeye katılan öğrenci sayısı 30 ve üzerinde ise;</w:t>
      </w:r>
    </w:p>
    <w:p w:rsidR="00000000" w:rsidDel="00000000" w:rsidP="00000000" w:rsidRDefault="00000000" w:rsidRPr="00000000">
      <w:pPr>
        <w:pBdr/>
        <w:ind w:left="1418" w:firstLine="0"/>
        <w:contextualSpacing w:val="0"/>
        <w:jc w:val="both"/>
        <w:rPr>
          <w:vertAlign w:val="baseline"/>
        </w:rPr>
      </w:pPr>
      <w:r w:rsidDel="00000000" w:rsidR="00000000" w:rsidRPr="00000000">
        <w:rPr>
          <w:vertAlign w:val="baseline"/>
          <w:rtl w:val="0"/>
        </w:rPr>
        <w:t xml:space="preserve">1) Bağıl değerlendirmeye katılan</w:t>
      </w:r>
      <w:r w:rsidDel="00000000" w:rsidR="00000000" w:rsidRPr="00000000">
        <w:rPr>
          <w:color w:val="1f497d"/>
          <w:vertAlign w:val="baseline"/>
          <w:rtl w:val="0"/>
        </w:rPr>
        <w:t xml:space="preserve"> </w:t>
      </w:r>
      <w:r w:rsidDel="00000000" w:rsidR="00000000" w:rsidRPr="00000000">
        <w:rPr>
          <w:vertAlign w:val="baseline"/>
          <w:rtl w:val="0"/>
        </w:rPr>
        <w:t xml:space="preserve">öğrencilerin ham başarı puanları sınıf</w:t>
      </w:r>
      <w:r w:rsidDel="00000000" w:rsidR="00000000" w:rsidRPr="00000000">
        <w:rPr>
          <w:color w:val="ff0000"/>
          <w:vertAlign w:val="baseline"/>
          <w:rtl w:val="0"/>
        </w:rPr>
        <w:t xml:space="preserve"> </w:t>
      </w:r>
      <w:r w:rsidDel="00000000" w:rsidR="00000000" w:rsidRPr="00000000">
        <w:rPr>
          <w:vertAlign w:val="baseline"/>
          <w:rtl w:val="0"/>
        </w:rPr>
        <w:t xml:space="preserve">ortalaması dikkate alınarak Tablo-3 üzerinden nota dönüştürülür. Bu dönüştürmede aşağıdaki adımlar izlenir:</w:t>
      </w:r>
    </w:p>
    <w:p w:rsidR="00000000" w:rsidDel="00000000" w:rsidP="00000000" w:rsidRDefault="00000000" w:rsidRPr="00000000">
      <w:pPr>
        <w:pBdr/>
        <w:ind w:left="2124" w:firstLine="0"/>
        <w:contextualSpacing w:val="0"/>
        <w:rPr>
          <w:vertAlign w:val="baseline"/>
        </w:rPr>
      </w:pPr>
      <w:r w:rsidDel="00000000" w:rsidR="00000000" w:rsidRPr="00000000">
        <w:rPr>
          <w:rtl w:val="0"/>
        </w:rPr>
      </w:r>
    </w:p>
    <w:p w:rsidR="00000000" w:rsidDel="00000000" w:rsidP="00000000" w:rsidRDefault="00000000" w:rsidRPr="00000000">
      <w:pPr>
        <w:pBdr/>
        <w:ind w:left="1418" w:firstLine="0"/>
        <w:contextualSpacing w:val="0"/>
        <w:rPr>
          <w:b w:val="0"/>
          <w:vertAlign w:val="baseline"/>
        </w:rPr>
      </w:pPr>
      <w:r w:rsidDel="00000000" w:rsidR="00000000" w:rsidRPr="00000000">
        <w:rPr>
          <w:vertAlign w:val="baseline"/>
          <w:rtl w:val="0"/>
        </w:rPr>
        <w:t xml:space="preserve">I. Adım:</w:t>
      </w:r>
      <w:r w:rsidDel="00000000" w:rsidR="00000000" w:rsidRPr="00000000">
        <w:rPr>
          <w:b w:val="1"/>
          <w:vertAlign w:val="baseline"/>
          <w:rtl w:val="0"/>
        </w:rPr>
        <w:t xml:space="preserve"> </w:t>
      </w:r>
      <w:r w:rsidDel="00000000" w:rsidR="00000000" w:rsidRPr="00000000">
        <w:rPr>
          <w:vertAlign w:val="baseline"/>
          <w:rtl w:val="0"/>
        </w:rPr>
        <w:t xml:space="preserve">Bağıl değerlendirmeye hak kazanan öğrencilerin Sınıf ortalaması bulunur:</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left="705" w:firstLine="0"/>
        <w:contextualSpacing w:val="0"/>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876300</wp:posOffset>
                </wp:positionH>
                <wp:positionV relativeFrom="paragraph">
                  <wp:posOffset>25400</wp:posOffset>
                </wp:positionV>
                <wp:extent cx="1257300" cy="495300"/>
                <wp:effectExtent b="0" l="0" r="0" t="0"/>
                <wp:wrapNone/>
                <wp:docPr id="5" name=""/>
                <a:graphic>
                  <a:graphicData uri="http://schemas.microsoft.com/office/word/2010/wordprocessingGroup">
                    <wpg:wgp>
                      <wpg:cNvGrpSpPr/>
                      <wpg:grpSpPr>
                        <a:xfrm>
                          <a:off x="4717350" y="3530763"/>
                          <a:ext cx="1257300" cy="495300"/>
                          <a:chOff x="4717350" y="3530763"/>
                          <a:chExt cx="1257300" cy="498475"/>
                        </a:xfrm>
                      </wpg:grpSpPr>
                      <wpg:grpSp>
                        <wpg:cNvGrpSpPr/>
                        <wpg:grpSpPr>
                          <a:xfrm>
                            <a:off x="4717350" y="3530763"/>
                            <a:ext cx="1257300" cy="498475"/>
                            <a:chOff x="2496" y="11522"/>
                            <a:chExt cx="1980" cy="785"/>
                          </a:xfrm>
                        </wpg:grpSpPr>
                        <wps:wsp>
                          <wps:cNvSpPr/>
                          <wps:cNvPr id="3" name="Shape 3"/>
                          <wps:spPr>
                            <a:xfrm>
                              <a:off x="2496" y="11522"/>
                              <a:ext cx="1975" cy="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2496" y="11522"/>
                              <a:ext cx="1980" cy="7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CnPr/>
                          <wps:spPr>
                            <a:xfrm>
                              <a:off x="2602" y="11812"/>
                              <a:ext cx="179" cy="0"/>
                            </a:xfrm>
                            <a:prstGeom prst="straightConnector1">
                              <a:avLst/>
                            </a:prstGeom>
                            <a:solidFill>
                              <a:srgbClr val="FFFFFF"/>
                            </a:solidFill>
                            <a:ln cap="flat" cmpd="sng" w="13950">
                              <a:solidFill>
                                <a:srgbClr val="000000"/>
                              </a:solidFill>
                              <a:prstDash val="solid"/>
                              <a:miter/>
                              <a:headEnd len="med" w="med" type="none"/>
                              <a:tailEnd len="med" w="med" type="none"/>
                            </a:ln>
                          </wps:spPr>
                          <wps:bodyPr anchorCtr="0" anchor="ctr" bIns="91425" lIns="91425" rIns="91425" tIns="91425"/>
                        </wps:wsp>
                        <wps:wsp>
                          <wps:cNvCnPr/>
                          <wps:spPr>
                            <a:xfrm>
                              <a:off x="3404" y="11972"/>
                              <a:ext cx="962" cy="0"/>
                            </a:xfrm>
                            <a:prstGeom prst="straightConnector1">
                              <a:avLst/>
                            </a:prstGeom>
                            <a:solidFill>
                              <a:srgbClr val="FFFFFF"/>
                            </a:solidFill>
                            <a:ln cap="flat" cmpd="sng" w="13950">
                              <a:solidFill>
                                <a:srgbClr val="000000"/>
                              </a:solidFill>
                              <a:prstDash val="solid"/>
                              <a:miter/>
                              <a:headEnd len="med" w="med" type="none"/>
                              <a:tailEnd len="med" w="med" type="none"/>
                            </a:ln>
                          </wps:spPr>
                          <wps:bodyPr anchorCtr="0" anchor="ctr" bIns="91425" lIns="91425" rIns="91425" tIns="91425"/>
                        </wps:wsp>
                        <wps:wsp>
                          <wps:cNvSpPr/>
                          <wps:cNvPr id="7" name="Shape 7"/>
                          <wps:spPr>
                            <a:xfrm>
                              <a:off x="4004" y="11620"/>
                              <a:ext cx="220" cy="29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6"/>
                                    <w:vertAlign w:val="baseline"/>
                                  </w:rPr>
                                  <w:t xml:space="preserve">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txbxContent>
                          </wps:txbx>
                          <wps:bodyPr anchorCtr="0" anchor="t" bIns="45700" lIns="91425" rIns="91425" tIns="45700"/>
                        </wps:wsp>
                        <wps:wsp>
                          <wps:cNvSpPr/>
                          <wps:cNvPr id="8" name="Shape 8"/>
                          <wps:spPr>
                            <a:xfrm>
                              <a:off x="2600" y="11809"/>
                              <a:ext cx="220" cy="29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6"/>
                                    <w:vertAlign w:val="baseline"/>
                                  </w:rPr>
                                  <w:t xml:space="preserve">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txbxContent>
                          </wps:txbx>
                          <wps:bodyPr anchorCtr="0" anchor="t" bIns="45700" lIns="91425" rIns="91425" tIns="45700"/>
                        </wps:wsp>
                        <wps:wsp>
                          <wps:cNvSpPr/>
                          <wps:cNvPr id="9" name="Shape 9"/>
                          <wps:spPr>
                            <a:xfrm>
                              <a:off x="3729" y="12008"/>
                              <a:ext cx="234" cy="29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6"/>
                                    <w:vertAlign w:val="baseline"/>
                                  </w:rPr>
                                  <w:t xml:space="preserv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txbxContent>
                          </wps:txbx>
                          <wps:bodyPr anchorCtr="0" anchor="t" bIns="45700" lIns="91425" rIns="91425" tIns="45700"/>
                        </wps:wsp>
                        <wps:wsp>
                          <wps:cNvSpPr/>
                          <wps:cNvPr id="10" name="Shape 10"/>
                          <wps:spPr>
                            <a:xfrm>
                              <a:off x="3047" y="11780"/>
                              <a:ext cx="143" cy="31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0000"/>
                                    <w:sz w:val="26"/>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rIns="91425" tIns="45700"/>
                        </wps:wsp>
                        <wps:wsp>
                          <wps:cNvSpPr/>
                          <wps:cNvPr id="11" name="Shape 11"/>
                          <wps:spPr>
                            <a:xfrm>
                              <a:off x="3429" y="11522"/>
                              <a:ext cx="271" cy="4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0000"/>
                                    <w:sz w:val="3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rIns="91425" tIns="45700"/>
                        </wps:wsp>
                      </wpg:grpSp>
                    </wpg:wgp>
                  </a:graphicData>
                </a:graphic>
              </wp:anchor>
            </w:drawing>
          </mc:Choice>
          <mc:Fallback>
            <w:drawing>
              <wp:anchor allowOverlap="1" behindDoc="0" distB="0" distT="0" distL="114300" distR="114300" hidden="0" layoutInCell="0" locked="0" relativeHeight="0" simplePos="0">
                <wp:simplePos x="0" y="0"/>
                <wp:positionH relativeFrom="margin">
                  <wp:posOffset>876300</wp:posOffset>
                </wp:positionH>
                <wp:positionV relativeFrom="paragraph">
                  <wp:posOffset>25400</wp:posOffset>
                </wp:positionV>
                <wp:extent cx="1257300" cy="495300"/>
                <wp:effectExtent b="0" l="0" r="0" t="0"/>
                <wp:wrapNone/>
                <wp:docPr id="5"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1257300" cy="495300"/>
                        </a:xfrm>
                        <a:prstGeom prst="rect"/>
                        <a:ln/>
                      </pic:spPr>
                    </pic:pic>
                  </a:graphicData>
                </a:graphic>
              </wp:anchor>
            </w:drawing>
          </mc:Fallback>
        </mc:AlternateContent>
      </w:r>
    </w:p>
    <w:p w:rsidR="00000000" w:rsidDel="00000000" w:rsidP="00000000" w:rsidRDefault="00000000" w:rsidRPr="00000000">
      <w:pPr>
        <w:pBdr/>
        <w:contextualSpacing w:val="0"/>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pPr>
        <w:pBdr/>
        <w:ind w:left="705" w:firstLine="0"/>
        <w:contextualSpacing w:val="0"/>
        <w:rPr>
          <w:vertAlign w:val="baseline"/>
        </w:rPr>
      </w:pPr>
      <w:r w:rsidDel="00000000" w:rsidR="00000000" w:rsidRPr="00000000">
        <w:rPr>
          <w:rtl w:val="0"/>
        </w:rPr>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drawing>
          <wp:inline distB="0" distT="0" distL="114300" distR="114300">
            <wp:extent cx="165100" cy="190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5100" cy="190500"/>
                    </a:xfrm>
                    <a:prstGeom prst="rect"/>
                    <a:ln/>
                  </pic:spPr>
                </pic:pic>
              </a:graphicData>
            </a:graphic>
          </wp:inline>
        </w:drawing>
      </w:r>
      <w:r w:rsidDel="00000000" w:rsidR="00000000" w:rsidRPr="00000000">
        <w:rPr>
          <w:vertAlign w:val="baseline"/>
          <w:rtl w:val="0"/>
        </w:rPr>
        <w:t xml:space="preserve">= Sınıf puanlarının ortalaması</w:t>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rPr>
          <w:rFonts w:ascii="Gungsuh" w:cs="Gungsuh" w:eastAsia="Gungsuh" w:hAnsi="Gungsuh"/>
          <w:vertAlign w:val="baseline"/>
          <w:rtl w:val="0"/>
        </w:rPr>
        <w:t xml:space="preserve">∑= Toplam</w:t>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rPr>
          <w:vertAlign w:val="baseline"/>
          <w:rtl w:val="0"/>
        </w:rPr>
        <w:t xml:space="preserve">X= Öğrenci başarı puanı</w:t>
      </w:r>
    </w:p>
    <w:p w:rsidR="00000000" w:rsidDel="00000000" w:rsidP="00000000" w:rsidRDefault="00000000" w:rsidRPr="00000000">
      <w:pPr>
        <w:pBdr/>
        <w:ind w:left="705" w:firstLine="0"/>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vertAlign w:val="baseline"/>
          <w:rtl w:val="0"/>
        </w:rPr>
        <w:t xml:space="preserve"> </w:t>
        <w:tab/>
        <w:tab/>
      </w:r>
      <w:r w:rsidDel="00000000" w:rsidR="00000000" w:rsidRPr="00000000">
        <w:rPr>
          <w:vertAlign w:val="baseline"/>
          <w:rtl w:val="0"/>
        </w:rPr>
        <w:t xml:space="preserve">II. Adım: Sınıfın Standart Sapması bulunur:  </w:t>
      </w:r>
    </w:p>
    <w:p w:rsidR="00000000" w:rsidDel="00000000" w:rsidP="00000000" w:rsidRDefault="00000000" w:rsidRPr="00000000">
      <w:pPr>
        <w:pBdr/>
        <w:ind w:left="705" w:firstLine="0"/>
        <w:contextualSpacing w:val="0"/>
        <w:rPr>
          <w:b w:val="0"/>
          <w:vertAlign w:val="baseline"/>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948055</wp:posOffset>
            </wp:positionH>
            <wp:positionV relativeFrom="paragraph">
              <wp:posOffset>5715</wp:posOffset>
            </wp:positionV>
            <wp:extent cx="2279015" cy="560705"/>
            <wp:effectExtent b="0" l="0" r="0" t="0"/>
            <wp:wrapNone/>
            <wp:docPr id="4"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279015" cy="560705"/>
                    </a:xfrm>
                    <a:prstGeom prst="rect"/>
                    <a:ln/>
                  </pic:spPr>
                </pic:pic>
              </a:graphicData>
            </a:graphic>
          </wp:anchor>
        </w:drawing>
      </w:r>
    </w:p>
    <w:p w:rsidR="00000000" w:rsidDel="00000000" w:rsidP="00000000" w:rsidRDefault="00000000" w:rsidRPr="00000000">
      <w:pPr>
        <w:pBdr/>
        <w:ind w:left="705" w:firstLine="0"/>
        <w:contextualSpacing w:val="0"/>
        <w:rPr>
          <w:b w:val="0"/>
          <w:vertAlign w:val="baseline"/>
        </w:rPr>
      </w:pPr>
      <w:r w:rsidDel="00000000" w:rsidR="00000000" w:rsidRPr="00000000">
        <w:rPr>
          <w:rtl w:val="0"/>
        </w:rPr>
      </w:r>
    </w:p>
    <w:p w:rsidR="00000000" w:rsidDel="00000000" w:rsidP="00000000" w:rsidRDefault="00000000" w:rsidRPr="00000000">
      <w:pPr>
        <w:pBdr/>
        <w:ind w:left="705" w:firstLine="0"/>
        <w:contextualSpacing w:val="0"/>
        <w:rPr>
          <w:b w:val="0"/>
          <w:vertAlign w:val="baseline"/>
        </w:rPr>
      </w:pPr>
      <w:r w:rsidDel="00000000" w:rsidR="00000000" w:rsidRPr="00000000">
        <w:rPr>
          <w:rtl w:val="0"/>
        </w:rPr>
      </w:r>
    </w:p>
    <w:p w:rsidR="00000000" w:rsidDel="00000000" w:rsidP="00000000" w:rsidRDefault="00000000" w:rsidRPr="00000000">
      <w:pPr>
        <w:pBdr/>
        <w:ind w:left="705" w:firstLine="0"/>
        <w:contextualSpacing w:val="0"/>
        <w:rPr>
          <w:b w:val="0"/>
          <w:vertAlign w:val="baseline"/>
        </w:rPr>
      </w:pPr>
      <w:r w:rsidDel="00000000" w:rsidR="00000000" w:rsidRPr="00000000">
        <w:rPr>
          <w:rtl w:val="0"/>
        </w:rPr>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rPr>
          <w:vertAlign w:val="baseline"/>
          <w:rtl w:val="0"/>
        </w:rPr>
        <w:t xml:space="preserve">S= Standart sapma </w:t>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rPr>
          <w:vertAlign w:val="baseline"/>
          <w:rtl w:val="0"/>
        </w:rPr>
        <w:t xml:space="preserve">N= Sınıf mevcudu (bağıl değerlendirmeye katılacak öğrenci sayısı)</w:t>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rPr>
          <w:vertAlign w:val="baseline"/>
          <w:rtl w:val="0"/>
        </w:rPr>
        <w:t xml:space="preserve">X= Öğrenci başarı puanı</w:t>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rPr>
          <w:rFonts w:ascii="Gungsuh" w:cs="Gungsuh" w:eastAsia="Gungsuh" w:hAnsi="Gungsuh"/>
          <w:vertAlign w:val="baseline"/>
          <w:rtl w:val="0"/>
        </w:rPr>
        <w:t xml:space="preserve">∑= Toplam</w:t>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rPr>
          <w:rFonts w:ascii="Gungsuh" w:cs="Gungsuh" w:eastAsia="Gungsuh" w:hAnsi="Gungsuh"/>
          <w:vertAlign w:val="baseline"/>
          <w:rtl w:val="0"/>
        </w:rPr>
        <w:t xml:space="preserve">∑X</w:t>
      </w:r>
      <w:r w:rsidDel="00000000" w:rsidR="00000000" w:rsidRPr="00000000">
        <w:rPr>
          <w:vertAlign w:val="superscript"/>
          <w:rtl w:val="0"/>
        </w:rPr>
        <w:t xml:space="preserve">2</w:t>
      </w:r>
      <w:r w:rsidDel="00000000" w:rsidR="00000000" w:rsidRPr="00000000">
        <w:rPr>
          <w:vertAlign w:val="baseline"/>
          <w:rtl w:val="0"/>
        </w:rPr>
        <w:t xml:space="preserve">= Bağıl değerlendirmeye katılan öğrenci başarı puanlarının karelerinin toplamı</w:t>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rPr>
          <w:rFonts w:ascii="Gungsuh" w:cs="Gungsuh" w:eastAsia="Gungsuh" w:hAnsi="Gungsuh"/>
          <w:vertAlign w:val="baseline"/>
          <w:rtl w:val="0"/>
        </w:rPr>
        <w:t xml:space="preserve">(∑X)</w:t>
      </w:r>
      <w:r w:rsidDel="00000000" w:rsidR="00000000" w:rsidRPr="00000000">
        <w:rPr>
          <w:vertAlign w:val="superscript"/>
          <w:rtl w:val="0"/>
        </w:rPr>
        <w:t xml:space="preserve">2</w:t>
      </w:r>
      <w:r w:rsidDel="00000000" w:rsidR="00000000" w:rsidRPr="00000000">
        <w:rPr>
          <w:vertAlign w:val="baseline"/>
          <w:rtl w:val="0"/>
        </w:rPr>
        <w:t xml:space="preserve">= Bağıl değerlendirmeye katılan öğrenci başarı puanlarının toplamlarının karesi</w:t>
      </w:r>
    </w:p>
    <w:p w:rsidR="00000000" w:rsidDel="00000000" w:rsidP="00000000" w:rsidRDefault="00000000" w:rsidRPr="00000000">
      <w:pPr>
        <w:pBdr/>
        <w:ind w:left="2112" w:firstLine="11.999999999999886"/>
        <w:contextualSpacing w:val="0"/>
        <w:rPr>
          <w:vertAlign w:val="baseline"/>
        </w:rPr>
      </w:pPr>
      <w:r w:rsidDel="00000000" w:rsidR="00000000" w:rsidRPr="00000000">
        <w:rPr>
          <w:rtl w:val="0"/>
        </w:rPr>
      </w:r>
    </w:p>
    <w:p w:rsidR="00000000" w:rsidDel="00000000" w:rsidP="00000000" w:rsidRDefault="00000000" w:rsidRPr="00000000">
      <w:pPr>
        <w:pBdr/>
        <w:ind w:left="1418" w:firstLine="0"/>
        <w:contextualSpacing w:val="0"/>
        <w:rPr>
          <w:vertAlign w:val="baseline"/>
        </w:rPr>
      </w:pPr>
      <w:r w:rsidDel="00000000" w:rsidR="00000000" w:rsidRPr="00000000">
        <w:rPr>
          <w:vertAlign w:val="baseline"/>
          <w:rtl w:val="0"/>
        </w:rPr>
        <w:t xml:space="preserve">III. Adım:</w:t>
      </w:r>
      <w:r w:rsidDel="00000000" w:rsidR="00000000" w:rsidRPr="00000000">
        <w:rPr>
          <w:b w:val="1"/>
          <w:vertAlign w:val="baseline"/>
          <w:rtl w:val="0"/>
        </w:rPr>
        <w:t xml:space="preserve"> </w:t>
      </w:r>
      <w:r w:rsidDel="00000000" w:rsidR="00000000" w:rsidRPr="00000000">
        <w:rPr>
          <w:vertAlign w:val="baseline"/>
          <w:rtl w:val="0"/>
        </w:rPr>
        <w:t xml:space="preserve">Önce her bir öğrencinin Z puanı hesaplanır. Z puanı hesaplamada aşağıdaki formül kullanılır</w:t>
      </w:r>
    </w:p>
    <w:p w:rsidR="00000000" w:rsidDel="00000000" w:rsidP="00000000" w:rsidRDefault="00000000" w:rsidRPr="00000000">
      <w:pPr>
        <w:pBdr/>
        <w:ind w:left="1418" w:firstLine="0"/>
        <w:contextualSpacing w:val="0"/>
        <w:rPr>
          <w:color w:val="000000"/>
          <w:vertAlign w:val="baseline"/>
        </w:rPr>
      </w:pPr>
      <w:r w:rsidDel="00000000" w:rsidR="00000000" w:rsidRPr="00000000">
        <w:drawing>
          <wp:inline distB="0" distT="0" distL="114300" distR="114300">
            <wp:extent cx="749300" cy="4191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49300" cy="419100"/>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360" w:lineRule="auto"/>
        <w:ind w:left="1418" w:firstLine="0"/>
        <w:contextualSpacing w:val="0"/>
        <w:rPr>
          <w:color w:val="000000"/>
          <w:vertAlign w:val="baseline"/>
        </w:rPr>
      </w:pPr>
      <w:r w:rsidDel="00000000" w:rsidR="00000000" w:rsidRPr="00000000">
        <w:rPr>
          <w:color w:val="000000"/>
          <w:vertAlign w:val="baseline"/>
          <w:rtl w:val="0"/>
        </w:rPr>
        <w:t xml:space="preserve">Z= Bir öğrencinin Z puanı</w:t>
      </w:r>
    </w:p>
    <w:p w:rsidR="00000000" w:rsidDel="00000000" w:rsidP="00000000" w:rsidRDefault="00000000" w:rsidRPr="00000000">
      <w:pPr>
        <w:pBdr/>
        <w:spacing w:line="360" w:lineRule="auto"/>
        <w:ind w:left="1418" w:firstLine="0"/>
        <w:contextualSpacing w:val="0"/>
        <w:rPr>
          <w:color w:val="000000"/>
          <w:vertAlign w:val="baseline"/>
        </w:rPr>
      </w:pPr>
      <w:r w:rsidDel="00000000" w:rsidR="00000000" w:rsidRPr="00000000">
        <w:rPr>
          <w:color w:val="000000"/>
          <w:vertAlign w:val="baseline"/>
          <w:rtl w:val="0"/>
        </w:rPr>
        <w:t xml:space="preserve">X= Öğrencinin ham başarı puanı</w:t>
      </w:r>
    </w:p>
    <w:p w:rsidR="00000000" w:rsidDel="00000000" w:rsidP="00000000" w:rsidRDefault="00000000" w:rsidRPr="00000000">
      <w:pPr>
        <w:pBdr/>
        <w:spacing w:line="360" w:lineRule="auto"/>
        <w:ind w:left="1418" w:firstLine="0"/>
        <w:contextualSpacing w:val="0"/>
        <w:rPr>
          <w:vertAlign w:val="baseline"/>
        </w:rPr>
      </w:pPr>
      <w:r w:rsidDel="00000000" w:rsidR="00000000" w:rsidRPr="00000000">
        <w:drawing>
          <wp:inline distB="0" distT="0" distL="114300" distR="114300">
            <wp:extent cx="165100" cy="190500"/>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65100" cy="190500"/>
                    </a:xfrm>
                    <a:prstGeom prst="rect"/>
                    <a:ln/>
                  </pic:spPr>
                </pic:pic>
              </a:graphicData>
            </a:graphic>
          </wp:inline>
        </w:drawing>
      </w:r>
      <w:r w:rsidDel="00000000" w:rsidR="00000000" w:rsidRPr="00000000">
        <w:rPr>
          <w:i w:val="1"/>
          <w:vertAlign w:val="baseline"/>
          <w:rtl w:val="0"/>
        </w:rPr>
        <w:t xml:space="preserve">=</w:t>
      </w:r>
      <w:r w:rsidDel="00000000" w:rsidR="00000000" w:rsidRPr="00000000">
        <w:rPr>
          <w:vertAlign w:val="baseline"/>
          <w:rtl w:val="0"/>
        </w:rPr>
        <w:t xml:space="preserve"> Sınıf başarı ortalaması</w:t>
      </w:r>
    </w:p>
    <w:p w:rsidR="00000000" w:rsidDel="00000000" w:rsidP="00000000" w:rsidRDefault="00000000" w:rsidRPr="00000000">
      <w:pPr>
        <w:pBdr/>
        <w:spacing w:line="360" w:lineRule="auto"/>
        <w:ind w:left="1418" w:firstLine="0"/>
        <w:contextualSpacing w:val="0"/>
        <w:rPr>
          <w:color w:val="000000"/>
          <w:vertAlign w:val="baseline"/>
        </w:rPr>
      </w:pPr>
      <w:r w:rsidDel="00000000" w:rsidR="00000000" w:rsidRPr="00000000">
        <w:rPr>
          <w:vertAlign w:val="baseline"/>
          <w:rtl w:val="0"/>
        </w:rPr>
        <w:t xml:space="preserve">S= Standart sapma</w:t>
      </w:r>
      <w:r w:rsidDel="00000000" w:rsidR="00000000" w:rsidRPr="00000000">
        <w:rPr>
          <w:rtl w:val="0"/>
        </w:rPr>
      </w:r>
    </w:p>
    <w:p w:rsidR="00000000" w:rsidDel="00000000" w:rsidP="00000000" w:rsidRDefault="00000000" w:rsidRPr="00000000">
      <w:pPr>
        <w:pBdr/>
        <w:ind w:left="705" w:firstLine="0"/>
        <w:contextualSpacing w:val="0"/>
        <w:rPr>
          <w:color w:val="000000"/>
          <w:vertAlign w:val="baseline"/>
        </w:rPr>
      </w:pPr>
      <w:r w:rsidDel="00000000" w:rsidR="00000000" w:rsidRPr="00000000">
        <w:rPr>
          <w:rtl w:val="0"/>
        </w:rPr>
      </w:r>
    </w:p>
    <w:p w:rsidR="00000000" w:rsidDel="00000000" w:rsidP="00000000" w:rsidRDefault="00000000" w:rsidRPr="00000000">
      <w:pPr>
        <w:pBdr/>
        <w:ind w:left="1418" w:firstLine="26.999999999999886"/>
        <w:contextualSpacing w:val="0"/>
        <w:rPr>
          <w:color w:val="000000"/>
          <w:vertAlign w:val="baseline"/>
        </w:rPr>
      </w:pPr>
      <w:r w:rsidDel="00000000" w:rsidR="00000000" w:rsidRPr="00000000">
        <w:rPr>
          <w:color w:val="000000"/>
          <w:vertAlign w:val="baseline"/>
          <w:rtl w:val="0"/>
        </w:rPr>
        <w:t xml:space="preserve">IV. Adım: Z puanları aşağıdaki formül yardımı ile T puanına dönüştürülür.</w:t>
      </w:r>
    </w:p>
    <w:p w:rsidR="00000000" w:rsidDel="00000000" w:rsidP="00000000" w:rsidRDefault="00000000" w:rsidRPr="00000000">
      <w:pPr>
        <w:pBdr/>
        <w:spacing w:line="360" w:lineRule="auto"/>
        <w:ind w:left="1418" w:firstLine="3.0000000000001137"/>
        <w:contextualSpacing w:val="0"/>
        <w:rPr>
          <w:vertAlign w:val="baseline"/>
        </w:rPr>
      </w:pPr>
      <w:r w:rsidDel="00000000" w:rsidR="00000000" w:rsidRPr="00000000">
        <w:rPr>
          <w:vertAlign w:val="baseline"/>
          <w:rtl w:val="0"/>
        </w:rPr>
        <w:t xml:space="preserve">T= 50 + 10 (Z)</w:t>
      </w:r>
    </w:p>
    <w:p w:rsidR="00000000" w:rsidDel="00000000" w:rsidP="00000000" w:rsidRDefault="00000000" w:rsidRPr="00000000">
      <w:pPr>
        <w:pBdr/>
        <w:spacing w:line="360" w:lineRule="auto"/>
        <w:ind w:left="1418" w:firstLine="3.0000000000001137"/>
        <w:contextualSpacing w:val="0"/>
        <w:rPr>
          <w:vertAlign w:val="baseline"/>
        </w:rPr>
      </w:pPr>
      <w:r w:rsidDel="00000000" w:rsidR="00000000" w:rsidRPr="00000000">
        <w:rPr>
          <w:vertAlign w:val="baseline"/>
          <w:rtl w:val="0"/>
        </w:rPr>
        <w:t xml:space="preserve">T= Öğrenci T puanı</w:t>
      </w:r>
    </w:p>
    <w:p w:rsidR="00000000" w:rsidDel="00000000" w:rsidP="00000000" w:rsidRDefault="00000000" w:rsidRPr="00000000">
      <w:pPr>
        <w:pBdr/>
        <w:spacing w:line="360" w:lineRule="auto"/>
        <w:ind w:left="1418" w:firstLine="3.0000000000001137"/>
        <w:contextualSpacing w:val="0"/>
        <w:rPr>
          <w:vertAlign w:val="baseline"/>
        </w:rPr>
      </w:pPr>
      <w:r w:rsidDel="00000000" w:rsidR="00000000" w:rsidRPr="00000000">
        <w:rPr>
          <w:vertAlign w:val="baseline"/>
          <w:rtl w:val="0"/>
        </w:rPr>
        <w:t xml:space="preserve">Z= Öğrencinin Z puanı (III. Adımda hesaplanan puan)</w:t>
      </w:r>
    </w:p>
    <w:p w:rsidR="00000000" w:rsidDel="00000000" w:rsidP="00000000" w:rsidRDefault="00000000" w:rsidRPr="00000000">
      <w:pPr>
        <w:pBdr/>
        <w:ind w:left="1418" w:firstLine="0"/>
        <w:contextualSpacing w:val="0"/>
        <w:rPr>
          <w:vertAlign w:val="baseline"/>
        </w:rPr>
      </w:pPr>
      <w:r w:rsidDel="00000000" w:rsidR="00000000" w:rsidRPr="00000000">
        <w:rPr>
          <w:rtl w:val="0"/>
        </w:rPr>
      </w:r>
    </w:p>
    <w:p w:rsidR="00000000" w:rsidDel="00000000" w:rsidP="00000000" w:rsidRDefault="00000000" w:rsidRPr="00000000">
      <w:pPr>
        <w:pBdr/>
        <w:ind w:left="1418" w:firstLine="35.99999999999994"/>
        <w:contextualSpacing w:val="0"/>
        <w:rPr>
          <w:vertAlign w:val="baseline"/>
        </w:rPr>
      </w:pPr>
      <w:r w:rsidDel="00000000" w:rsidR="00000000" w:rsidRPr="00000000">
        <w:rPr>
          <w:vertAlign w:val="baseline"/>
          <w:rtl w:val="0"/>
        </w:rPr>
        <w:t xml:space="preserve">V. Adım: Her bir öğrencinin T puanı hesaplandıktan sonra tablo 3’e göre harf notu belirlenir. </w:t>
      </w:r>
    </w:p>
    <w:p w:rsidR="00000000" w:rsidDel="00000000" w:rsidP="00000000" w:rsidRDefault="00000000" w:rsidRPr="00000000">
      <w:pPr>
        <w:pBdr/>
        <w:contextualSpacing w:val="0"/>
        <w:rPr>
          <w:b w:val="0"/>
          <w:vertAlign w:val="baseline"/>
        </w:rPr>
      </w:pPr>
      <w:r w:rsidDel="00000000" w:rsidR="00000000" w:rsidRPr="00000000">
        <w:rPr>
          <w:b w:val="1"/>
          <w:vertAlign w:val="baseline"/>
          <w:rtl w:val="0"/>
        </w:rPr>
        <w:t xml:space="preserve">   </w:t>
        <w:tab/>
        <w:tab/>
        <w:t xml:space="preserve">Tablo - 3</w:t>
      </w:r>
      <w:r w:rsidDel="00000000" w:rsidR="00000000" w:rsidRPr="00000000">
        <w:rPr>
          <w:rtl w:val="0"/>
        </w:rPr>
      </w:r>
    </w:p>
    <w:tbl>
      <w:tblPr>
        <w:tblStyle w:val="Table3"/>
        <w:bidiVisual w:val="0"/>
        <w:tblW w:w="7796.0" w:type="dxa"/>
        <w:jc w:val="left"/>
        <w:tblInd w:w="1433.0" w:type="dxa"/>
        <w:tblBorders>
          <w:top w:color="003366" w:space="0" w:sz="6" w:val="single"/>
          <w:left w:color="003366" w:space="0" w:sz="6" w:val="single"/>
          <w:bottom w:color="003366" w:space="0" w:sz="6" w:val="single"/>
          <w:right w:color="003366" w:space="0" w:sz="6" w:val="single"/>
          <w:insideH w:color="003366" w:space="0" w:sz="6" w:val="single"/>
          <w:insideV w:color="003366" w:space="0" w:sz="6" w:val="single"/>
        </w:tblBorders>
        <w:tblLayout w:type="fixed"/>
        <w:tblLook w:val="0000"/>
      </w:tblPr>
      <w:tblGrid>
        <w:gridCol w:w="1134"/>
        <w:gridCol w:w="1134"/>
        <w:gridCol w:w="567"/>
        <w:gridCol w:w="709"/>
        <w:gridCol w:w="708"/>
        <w:gridCol w:w="709"/>
        <w:gridCol w:w="815"/>
        <w:gridCol w:w="744"/>
        <w:gridCol w:w="709"/>
        <w:gridCol w:w="567"/>
        <w:tblGridChange w:id="0">
          <w:tblGrid>
            <w:gridCol w:w="1134"/>
            <w:gridCol w:w="1134"/>
            <w:gridCol w:w="567"/>
            <w:gridCol w:w="709"/>
            <w:gridCol w:w="708"/>
            <w:gridCol w:w="709"/>
            <w:gridCol w:w="815"/>
            <w:gridCol w:w="744"/>
            <w:gridCol w:w="709"/>
            <w:gridCol w:w="567"/>
          </w:tblGrid>
        </w:tblGridChange>
      </w:tblGrid>
      <w:tr>
        <w:trPr>
          <w:trHeight w:val="300" w:hRule="atLeast"/>
        </w:trPr>
        <w:tc>
          <w:tcPr>
            <w:vMerge w:val="restart"/>
            <w:vAlign w:val="center"/>
          </w:tcPr>
          <w:p w:rsidR="00000000" w:rsidDel="00000000" w:rsidP="00000000" w:rsidRDefault="00000000" w:rsidRPr="00000000">
            <w:pPr>
              <w:pBdr/>
              <w:contextualSpacing w:val="0"/>
              <w:jc w:val="center"/>
              <w:rPr>
                <w:sz w:val="18"/>
                <w:szCs w:val="18"/>
                <w:vertAlign w:val="baseline"/>
              </w:rPr>
            </w:pPr>
            <w:r w:rsidDel="00000000" w:rsidR="00000000" w:rsidRPr="00000000">
              <w:rPr>
                <w:b w:val="1"/>
                <w:sz w:val="20"/>
                <w:szCs w:val="20"/>
                <w:vertAlign w:val="baseline"/>
                <w:rtl w:val="0"/>
              </w:rPr>
              <w:t xml:space="preserve">Sınıf Düzeyi</w:t>
            </w:r>
            <w:r w:rsidDel="00000000" w:rsidR="00000000" w:rsidRPr="00000000">
              <w:rPr>
                <w:rtl w:val="0"/>
              </w:rPr>
            </w:r>
          </w:p>
        </w:tc>
        <w:tc>
          <w:tcPr>
            <w:vMerge w:val="restart"/>
            <w:vAlign w:val="center"/>
          </w:tcPr>
          <w:p w:rsidR="00000000" w:rsidDel="00000000" w:rsidP="00000000" w:rsidRDefault="00000000" w:rsidRPr="00000000">
            <w:pPr>
              <w:pBdr/>
              <w:contextualSpacing w:val="0"/>
              <w:jc w:val="center"/>
              <w:rPr>
                <w:b w:val="0"/>
                <w:sz w:val="18"/>
                <w:szCs w:val="18"/>
                <w:vertAlign w:val="baseline"/>
              </w:rPr>
            </w:pPr>
            <w:r w:rsidDel="00000000" w:rsidR="00000000" w:rsidRPr="00000000">
              <w:rPr>
                <w:b w:val="1"/>
                <w:sz w:val="20"/>
                <w:szCs w:val="20"/>
                <w:vertAlign w:val="baseline"/>
                <w:rtl w:val="0"/>
              </w:rPr>
              <w:t xml:space="preserve">Sınıfın Ortalama Not Ağırlığı</w:t>
            </w:r>
            <w:r w:rsidDel="00000000" w:rsidR="00000000" w:rsidRPr="00000000">
              <w:rPr>
                <w:rtl w:val="0"/>
              </w:rPr>
            </w:r>
          </w:p>
        </w:tc>
        <w:tc>
          <w:tcPr>
            <w:gridSpan w:val="8"/>
            <w:vAlign w:val="center"/>
          </w:tcPr>
          <w:p w:rsidR="00000000" w:rsidDel="00000000" w:rsidP="00000000" w:rsidRDefault="00000000" w:rsidRPr="00000000">
            <w:pPr>
              <w:pBdr/>
              <w:ind w:left="705" w:firstLine="0"/>
              <w:contextualSpacing w:val="0"/>
              <w:jc w:val="center"/>
              <w:rPr>
                <w:b w:val="0"/>
                <w:sz w:val="18"/>
                <w:szCs w:val="18"/>
                <w:vertAlign w:val="baseline"/>
              </w:rPr>
            </w:pPr>
            <w:r w:rsidDel="00000000" w:rsidR="00000000" w:rsidRPr="00000000">
              <w:rPr>
                <w:b w:val="1"/>
                <w:sz w:val="20"/>
                <w:szCs w:val="20"/>
                <w:vertAlign w:val="baseline"/>
                <w:rtl w:val="0"/>
              </w:rPr>
              <w:t xml:space="preserve">Bağıl Notların T notu cinsinden Sınıf Değerleri</w:t>
            </w:r>
            <w:r w:rsidDel="00000000" w:rsidR="00000000" w:rsidRPr="00000000">
              <w:rPr>
                <w:rtl w:val="0"/>
              </w:rPr>
            </w:r>
          </w:p>
        </w:tc>
      </w:tr>
      <w:tr>
        <w:trPr>
          <w:trHeight w:val="540" w:hRule="atLeast"/>
        </w:trPr>
        <w:tc>
          <w:tcPr>
            <w:vMerge w:val="continue"/>
            <w:vAlign w:val="cente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0"/>
                <w:sz w:val="18"/>
                <w:szCs w:val="18"/>
                <w:vertAlign w:val="baseline"/>
              </w:rPr>
            </w:pPr>
            <w:r w:rsidDel="00000000" w:rsidR="00000000" w:rsidRPr="00000000">
              <w:rPr>
                <w:rtl w:val="0"/>
              </w:rPr>
            </w:r>
          </w:p>
        </w:tc>
        <w:tc>
          <w:tcPr>
            <w:vMerge w:val="continue"/>
            <w:vAlign w:val="center"/>
          </w:tcPr>
          <w:p w:rsidR="00000000" w:rsidDel="00000000" w:rsidP="00000000" w:rsidRDefault="00000000" w:rsidRPr="00000000">
            <w:pPr>
              <w:pBdr/>
              <w:contextualSpacing w:val="0"/>
              <w:jc w:val="center"/>
              <w:rPr>
                <w:sz w:val="18"/>
                <w:szCs w:val="18"/>
                <w:vertAlign w:val="baseline"/>
              </w:rPr>
            </w:pPr>
            <w:r w:rsidDel="00000000" w:rsidR="00000000" w:rsidRPr="00000000">
              <w:rPr>
                <w:rtl w:val="0"/>
              </w:rPr>
            </w:r>
          </w:p>
          <w:p w:rsidR="00000000" w:rsidDel="00000000" w:rsidP="00000000" w:rsidRDefault="00000000" w:rsidRPr="00000000">
            <w:pPr>
              <w:pBdr/>
              <w:ind w:left="705" w:hanging="705"/>
              <w:contextualSpacing w:val="0"/>
              <w:jc w:val="center"/>
              <w:rPr>
                <w:b w:val="0"/>
                <w:sz w:val="18"/>
                <w:szCs w:val="18"/>
                <w:vertAlign w:val="baseline"/>
              </w:rPr>
            </w:pPr>
            <w:r w:rsidDel="00000000" w:rsidR="00000000" w:rsidRPr="00000000">
              <w:rPr>
                <w:rtl w:val="0"/>
              </w:rPr>
            </w:r>
          </w:p>
        </w:tc>
        <w:tc>
          <w:tcPr>
            <w:vAlign w:val="center"/>
          </w:tcPr>
          <w:p w:rsidR="00000000" w:rsidDel="00000000" w:rsidP="00000000" w:rsidRDefault="00000000" w:rsidRPr="00000000">
            <w:pPr>
              <w:pBdr/>
              <w:ind w:left="23" w:firstLine="0"/>
              <w:contextualSpacing w:val="0"/>
              <w:jc w:val="center"/>
              <w:rPr>
                <w:b w:val="0"/>
                <w:sz w:val="20"/>
                <w:szCs w:val="20"/>
                <w:vertAlign w:val="baseline"/>
              </w:rPr>
            </w:pPr>
            <w:r w:rsidDel="00000000" w:rsidR="00000000" w:rsidRPr="00000000">
              <w:rPr>
                <w:b w:val="1"/>
                <w:sz w:val="20"/>
                <w:szCs w:val="20"/>
                <w:vertAlign w:val="baseline"/>
                <w:rtl w:val="0"/>
              </w:rPr>
              <w:t xml:space="preserve">AA</w:t>
            </w:r>
            <w:r w:rsidDel="00000000" w:rsidR="00000000" w:rsidRPr="00000000">
              <w:rPr>
                <w:rtl w:val="0"/>
              </w:rPr>
            </w:r>
          </w:p>
          <w:p w:rsidR="00000000" w:rsidDel="00000000" w:rsidP="00000000" w:rsidRDefault="00000000" w:rsidRPr="00000000">
            <w:pPr>
              <w:pBdr/>
              <w:ind w:left="23" w:firstLine="0"/>
              <w:contextualSpacing w:val="0"/>
              <w:jc w:val="center"/>
              <w:rPr>
                <w:b w:val="0"/>
                <w:sz w:val="16"/>
                <w:szCs w:val="16"/>
                <w:vertAlign w:val="baseline"/>
              </w:rPr>
            </w:pPr>
            <w:r w:rsidDel="00000000" w:rsidR="00000000" w:rsidRPr="00000000">
              <w:rPr>
                <w:b w:val="1"/>
                <w:sz w:val="20"/>
                <w:szCs w:val="20"/>
                <w:vertAlign w:val="baseline"/>
                <w:rtl w:val="0"/>
              </w:rPr>
              <w:t xml:space="preserve">(4)</w:t>
            </w:r>
            <w:r w:rsidDel="00000000" w:rsidR="00000000" w:rsidRPr="00000000">
              <w:rPr>
                <w:rtl w:val="0"/>
              </w:rPr>
            </w:r>
          </w:p>
        </w:tc>
        <w:tc>
          <w:tcPr>
            <w:vAlign w:val="center"/>
          </w:tcPr>
          <w:p w:rsidR="00000000" w:rsidDel="00000000" w:rsidP="00000000" w:rsidRDefault="00000000" w:rsidRPr="00000000">
            <w:pPr>
              <w:pBdr/>
              <w:ind w:left="-15" w:firstLine="15"/>
              <w:contextualSpacing w:val="0"/>
              <w:jc w:val="center"/>
              <w:rPr>
                <w:b w:val="0"/>
                <w:sz w:val="20"/>
                <w:szCs w:val="20"/>
                <w:vertAlign w:val="baseline"/>
              </w:rPr>
            </w:pPr>
            <w:r w:rsidDel="00000000" w:rsidR="00000000" w:rsidRPr="00000000">
              <w:rPr>
                <w:b w:val="1"/>
                <w:sz w:val="20"/>
                <w:szCs w:val="20"/>
                <w:vertAlign w:val="baseline"/>
                <w:rtl w:val="0"/>
              </w:rPr>
              <w:t xml:space="preserve">BA</w:t>
            </w:r>
            <w:r w:rsidDel="00000000" w:rsidR="00000000" w:rsidRPr="00000000">
              <w:rPr>
                <w:rtl w:val="0"/>
              </w:rPr>
            </w:r>
          </w:p>
          <w:p w:rsidR="00000000" w:rsidDel="00000000" w:rsidP="00000000" w:rsidRDefault="00000000" w:rsidRPr="00000000">
            <w:pPr>
              <w:pBdr/>
              <w:ind w:left="-15" w:firstLine="15"/>
              <w:contextualSpacing w:val="0"/>
              <w:jc w:val="center"/>
              <w:rPr>
                <w:b w:val="0"/>
                <w:sz w:val="16"/>
                <w:szCs w:val="16"/>
                <w:vertAlign w:val="baseline"/>
              </w:rPr>
            </w:pPr>
            <w:r w:rsidDel="00000000" w:rsidR="00000000" w:rsidRPr="00000000">
              <w:rPr>
                <w:b w:val="1"/>
                <w:sz w:val="20"/>
                <w:szCs w:val="20"/>
                <w:vertAlign w:val="baseline"/>
                <w:rtl w:val="0"/>
              </w:rPr>
              <w:t xml:space="preserve">(3.5)</w:t>
            </w:r>
            <w:r w:rsidDel="00000000" w:rsidR="00000000" w:rsidRPr="00000000">
              <w:rPr>
                <w:rtl w:val="0"/>
              </w:rPr>
            </w:r>
          </w:p>
        </w:tc>
        <w:tc>
          <w:tcPr>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BB</w:t>
            </w:r>
            <w:r w:rsidDel="00000000" w:rsidR="00000000" w:rsidRPr="00000000">
              <w:rPr>
                <w:rtl w:val="0"/>
              </w:rPr>
            </w:r>
          </w:p>
          <w:p w:rsidR="00000000" w:rsidDel="00000000" w:rsidP="00000000" w:rsidRDefault="00000000" w:rsidRPr="00000000">
            <w:pPr>
              <w:pBdr/>
              <w:contextualSpacing w:val="0"/>
              <w:jc w:val="center"/>
              <w:rPr>
                <w:b w:val="0"/>
                <w:sz w:val="16"/>
                <w:szCs w:val="16"/>
                <w:vertAlign w:val="baseline"/>
              </w:rPr>
            </w:pPr>
            <w:r w:rsidDel="00000000" w:rsidR="00000000" w:rsidRPr="00000000">
              <w:rPr>
                <w:b w:val="1"/>
                <w:sz w:val="20"/>
                <w:szCs w:val="20"/>
                <w:vertAlign w:val="baseline"/>
                <w:rtl w:val="0"/>
              </w:rPr>
              <w:t xml:space="preserve">(3)</w:t>
            </w:r>
            <w:r w:rsidDel="00000000" w:rsidR="00000000" w:rsidRPr="00000000">
              <w:rPr>
                <w:rtl w:val="0"/>
              </w:rPr>
            </w:r>
          </w:p>
        </w:tc>
        <w:tc>
          <w:tcPr>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CB</w:t>
            </w:r>
            <w:r w:rsidDel="00000000" w:rsidR="00000000" w:rsidRPr="00000000">
              <w:rPr>
                <w:rtl w:val="0"/>
              </w:rPr>
            </w:r>
          </w:p>
          <w:p w:rsidR="00000000" w:rsidDel="00000000" w:rsidP="00000000" w:rsidRDefault="00000000" w:rsidRPr="00000000">
            <w:pPr>
              <w:pBdr/>
              <w:contextualSpacing w:val="0"/>
              <w:jc w:val="center"/>
              <w:rPr>
                <w:b w:val="0"/>
                <w:sz w:val="16"/>
                <w:szCs w:val="16"/>
                <w:vertAlign w:val="baseline"/>
              </w:rPr>
            </w:pPr>
            <w:r w:rsidDel="00000000" w:rsidR="00000000" w:rsidRPr="00000000">
              <w:rPr>
                <w:b w:val="1"/>
                <w:sz w:val="20"/>
                <w:szCs w:val="20"/>
                <w:vertAlign w:val="baseline"/>
                <w:rtl w:val="0"/>
              </w:rPr>
              <w:t xml:space="preserve">(2.5)</w:t>
            </w:r>
            <w:r w:rsidDel="00000000" w:rsidR="00000000" w:rsidRPr="00000000">
              <w:rPr>
                <w:rtl w:val="0"/>
              </w:rPr>
            </w:r>
          </w:p>
        </w:tc>
        <w:tc>
          <w:tcPr>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CC</w:t>
            </w:r>
            <w:r w:rsidDel="00000000" w:rsidR="00000000" w:rsidRPr="00000000">
              <w:rPr>
                <w:rtl w:val="0"/>
              </w:rPr>
            </w:r>
          </w:p>
          <w:p w:rsidR="00000000" w:rsidDel="00000000" w:rsidP="00000000" w:rsidRDefault="00000000" w:rsidRPr="00000000">
            <w:pPr>
              <w:pBdr/>
              <w:contextualSpacing w:val="0"/>
              <w:jc w:val="center"/>
              <w:rPr>
                <w:b w:val="0"/>
                <w:sz w:val="16"/>
                <w:szCs w:val="16"/>
                <w:vertAlign w:val="baseline"/>
              </w:rPr>
            </w:pPr>
            <w:r w:rsidDel="00000000" w:rsidR="00000000" w:rsidRPr="00000000">
              <w:rPr>
                <w:b w:val="1"/>
                <w:sz w:val="20"/>
                <w:szCs w:val="20"/>
                <w:vertAlign w:val="baseline"/>
                <w:rtl w:val="0"/>
              </w:rPr>
              <w:t xml:space="preserve">(2)</w:t>
            </w:r>
            <w:r w:rsidDel="00000000" w:rsidR="00000000" w:rsidRPr="00000000">
              <w:rPr>
                <w:rtl w:val="0"/>
              </w:rPr>
            </w:r>
          </w:p>
        </w:tc>
        <w:tc>
          <w:tcPr>
            <w:vAlign w:val="center"/>
          </w:tcPr>
          <w:p w:rsidR="00000000" w:rsidDel="00000000" w:rsidP="00000000" w:rsidRDefault="00000000" w:rsidRPr="00000000">
            <w:pPr>
              <w:pBdr/>
              <w:ind w:left="3" w:firstLine="0"/>
              <w:contextualSpacing w:val="0"/>
              <w:jc w:val="center"/>
              <w:rPr>
                <w:b w:val="0"/>
                <w:sz w:val="20"/>
                <w:szCs w:val="20"/>
                <w:vertAlign w:val="baseline"/>
              </w:rPr>
            </w:pPr>
            <w:r w:rsidDel="00000000" w:rsidR="00000000" w:rsidRPr="00000000">
              <w:rPr>
                <w:b w:val="1"/>
                <w:sz w:val="20"/>
                <w:szCs w:val="20"/>
                <w:vertAlign w:val="baseline"/>
                <w:rtl w:val="0"/>
              </w:rPr>
              <w:t xml:space="preserve">DC</w:t>
            </w:r>
            <w:r w:rsidDel="00000000" w:rsidR="00000000" w:rsidRPr="00000000">
              <w:rPr>
                <w:rtl w:val="0"/>
              </w:rPr>
            </w:r>
          </w:p>
          <w:p w:rsidR="00000000" w:rsidDel="00000000" w:rsidP="00000000" w:rsidRDefault="00000000" w:rsidRPr="00000000">
            <w:pPr>
              <w:pBdr/>
              <w:ind w:left="3" w:firstLine="0"/>
              <w:contextualSpacing w:val="0"/>
              <w:jc w:val="center"/>
              <w:rPr>
                <w:b w:val="0"/>
                <w:sz w:val="16"/>
                <w:szCs w:val="16"/>
                <w:vertAlign w:val="baseline"/>
              </w:rPr>
            </w:pPr>
            <w:r w:rsidDel="00000000" w:rsidR="00000000" w:rsidRPr="00000000">
              <w:rPr>
                <w:b w:val="1"/>
                <w:sz w:val="20"/>
                <w:szCs w:val="20"/>
                <w:vertAlign w:val="baseline"/>
                <w:rtl w:val="0"/>
              </w:rPr>
              <w:t xml:space="preserve">(1.5)</w:t>
            </w:r>
            <w:r w:rsidDel="00000000" w:rsidR="00000000" w:rsidRPr="00000000">
              <w:rPr>
                <w:rtl w:val="0"/>
              </w:rPr>
            </w:r>
          </w:p>
        </w:tc>
        <w:tc>
          <w:tcPr>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DD</w:t>
            </w:r>
            <w:r w:rsidDel="00000000" w:rsidR="00000000" w:rsidRPr="00000000">
              <w:rPr>
                <w:rtl w:val="0"/>
              </w:rPr>
            </w:r>
          </w:p>
          <w:p w:rsidR="00000000" w:rsidDel="00000000" w:rsidP="00000000" w:rsidRDefault="00000000" w:rsidRPr="00000000">
            <w:pPr>
              <w:pBdr/>
              <w:contextualSpacing w:val="0"/>
              <w:jc w:val="center"/>
              <w:rPr>
                <w:b w:val="0"/>
                <w:sz w:val="16"/>
                <w:szCs w:val="16"/>
                <w:vertAlign w:val="baseline"/>
              </w:rPr>
            </w:pPr>
            <w:r w:rsidDel="00000000" w:rsidR="00000000" w:rsidRPr="00000000">
              <w:rPr>
                <w:b w:val="1"/>
                <w:sz w:val="20"/>
                <w:szCs w:val="20"/>
                <w:vertAlign w:val="baseline"/>
                <w:rtl w:val="0"/>
              </w:rPr>
              <w:t xml:space="preserve">(1)</w:t>
            </w:r>
            <w:r w:rsidDel="00000000" w:rsidR="00000000" w:rsidRPr="00000000">
              <w:rPr>
                <w:rtl w:val="0"/>
              </w:rPr>
            </w:r>
          </w:p>
        </w:tc>
        <w:tc>
          <w:tcPr>
            <w:vAlign w:val="center"/>
          </w:tcPr>
          <w:p w:rsidR="00000000" w:rsidDel="00000000" w:rsidP="00000000" w:rsidRDefault="00000000" w:rsidRPr="00000000">
            <w:pPr>
              <w:pBdr/>
              <w:contextualSpacing w:val="0"/>
              <w:jc w:val="center"/>
              <w:rPr>
                <w:b w:val="0"/>
                <w:sz w:val="20"/>
                <w:szCs w:val="20"/>
                <w:vertAlign w:val="baseline"/>
              </w:rPr>
            </w:pPr>
            <w:r w:rsidDel="00000000" w:rsidR="00000000" w:rsidRPr="00000000">
              <w:rPr>
                <w:b w:val="1"/>
                <w:sz w:val="20"/>
                <w:szCs w:val="20"/>
                <w:vertAlign w:val="baseline"/>
                <w:rtl w:val="0"/>
              </w:rPr>
              <w:t xml:space="preserve">FF</w:t>
            </w:r>
            <w:r w:rsidDel="00000000" w:rsidR="00000000" w:rsidRPr="00000000">
              <w:rPr>
                <w:rtl w:val="0"/>
              </w:rPr>
            </w:r>
          </w:p>
          <w:p w:rsidR="00000000" w:rsidDel="00000000" w:rsidP="00000000" w:rsidRDefault="00000000" w:rsidRPr="00000000">
            <w:pPr>
              <w:pBdr/>
              <w:contextualSpacing w:val="0"/>
              <w:jc w:val="center"/>
              <w:rPr>
                <w:b w:val="0"/>
                <w:sz w:val="16"/>
                <w:szCs w:val="16"/>
                <w:vertAlign w:val="baseline"/>
              </w:rPr>
            </w:pPr>
            <w:r w:rsidDel="00000000" w:rsidR="00000000" w:rsidRPr="00000000">
              <w:rPr>
                <w:b w:val="1"/>
                <w:sz w:val="20"/>
                <w:szCs w:val="20"/>
                <w:vertAlign w:val="baseline"/>
                <w:rtl w:val="0"/>
              </w:rPr>
              <w:t xml:space="preserve">(0)</w:t>
            </w:r>
            <w:r w:rsidDel="00000000" w:rsidR="00000000" w:rsidRPr="00000000">
              <w:rPr>
                <w:rtl w:val="0"/>
              </w:rPr>
            </w:r>
          </w:p>
        </w:tc>
      </w:tr>
      <w:tr>
        <w:trPr>
          <w:trHeight w:val="540" w:hRule="atLeast"/>
        </w:trPr>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b w:val="1"/>
                <w:sz w:val="18"/>
                <w:szCs w:val="18"/>
                <w:vertAlign w:val="baseline"/>
                <w:rtl w:val="0"/>
              </w:rPr>
              <w:t xml:space="preserve">Mükemmel</w:t>
            </w:r>
            <w:r w:rsidDel="00000000" w:rsidR="00000000" w:rsidRPr="00000000">
              <w:rPr>
                <w:rtl w:val="0"/>
              </w:rPr>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&gt;70 ≤ 79.99</w:t>
            </w:r>
          </w:p>
        </w:tc>
        <w:tc>
          <w:tcPr>
            <w:vAlign w:val="center"/>
          </w:tcPr>
          <w:p w:rsidR="00000000" w:rsidDel="00000000" w:rsidP="00000000" w:rsidRDefault="00000000" w:rsidRPr="00000000">
            <w:pPr>
              <w:pBdr/>
              <w:ind w:left="23" w:firstLine="0"/>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 59</w:t>
            </w:r>
          </w:p>
        </w:tc>
        <w:tc>
          <w:tcPr>
            <w:vAlign w:val="center"/>
          </w:tcPr>
          <w:p w:rsidR="00000000" w:rsidDel="00000000" w:rsidP="00000000" w:rsidRDefault="00000000" w:rsidRPr="00000000">
            <w:pPr>
              <w:pBdr/>
              <w:ind w:left="-15" w:firstLine="15"/>
              <w:contextualSpacing w:val="0"/>
              <w:rPr>
                <w:sz w:val="18"/>
                <w:szCs w:val="18"/>
                <w:vertAlign w:val="baseline"/>
              </w:rPr>
            </w:pPr>
            <w:r w:rsidDel="00000000" w:rsidR="00000000" w:rsidRPr="00000000">
              <w:rPr>
                <w:sz w:val="18"/>
                <w:szCs w:val="18"/>
                <w:vertAlign w:val="baseline"/>
                <w:rtl w:val="0"/>
              </w:rPr>
              <w:t xml:space="preserve">54-58.99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49-53.99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44-48.99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39-43.99</w:t>
            </w:r>
          </w:p>
        </w:tc>
        <w:tc>
          <w:tcPr>
            <w:vAlign w:val="center"/>
          </w:tcPr>
          <w:p w:rsidR="00000000" w:rsidDel="00000000" w:rsidP="00000000" w:rsidRDefault="00000000" w:rsidRPr="00000000">
            <w:pPr>
              <w:pBdr/>
              <w:ind w:left="3" w:firstLine="0"/>
              <w:contextualSpacing w:val="0"/>
              <w:rPr>
                <w:sz w:val="18"/>
                <w:szCs w:val="18"/>
                <w:vertAlign w:val="baseline"/>
              </w:rPr>
            </w:pPr>
            <w:r w:rsidDel="00000000" w:rsidR="00000000" w:rsidRPr="00000000">
              <w:rPr>
                <w:sz w:val="18"/>
                <w:szCs w:val="18"/>
                <w:vertAlign w:val="baseline"/>
                <w:rtl w:val="0"/>
              </w:rPr>
              <w:t xml:space="preserve">34-38.99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29-33.99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&lt; 29</w:t>
            </w:r>
          </w:p>
        </w:tc>
      </w:tr>
      <w:tr>
        <w:trPr>
          <w:trHeight w:val="540" w:hRule="atLeast"/>
        </w:trPr>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b w:val="1"/>
                <w:sz w:val="18"/>
                <w:szCs w:val="18"/>
                <w:vertAlign w:val="baseline"/>
                <w:rtl w:val="0"/>
              </w:rPr>
              <w:t xml:space="preserve">Çok İyi</w:t>
            </w:r>
            <w:r w:rsidDel="00000000" w:rsidR="00000000" w:rsidRPr="00000000">
              <w:rPr>
                <w:rtl w:val="0"/>
              </w:rPr>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&gt;62.5 ≤69.99</w:t>
            </w:r>
          </w:p>
        </w:tc>
        <w:tc>
          <w:tcPr>
            <w:vAlign w:val="center"/>
          </w:tcPr>
          <w:p w:rsidR="00000000" w:rsidDel="00000000" w:rsidP="00000000" w:rsidRDefault="00000000" w:rsidRPr="00000000">
            <w:pPr>
              <w:pBdr/>
              <w:ind w:left="23" w:firstLine="0"/>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 61</w:t>
            </w:r>
          </w:p>
        </w:tc>
        <w:tc>
          <w:tcPr>
            <w:vAlign w:val="center"/>
          </w:tcPr>
          <w:p w:rsidR="00000000" w:rsidDel="00000000" w:rsidP="00000000" w:rsidRDefault="00000000" w:rsidRPr="00000000">
            <w:pPr>
              <w:pBdr/>
              <w:ind w:left="-15" w:firstLine="15"/>
              <w:contextualSpacing w:val="0"/>
              <w:rPr>
                <w:sz w:val="18"/>
                <w:szCs w:val="18"/>
                <w:vertAlign w:val="baseline"/>
              </w:rPr>
            </w:pPr>
            <w:r w:rsidDel="00000000" w:rsidR="00000000" w:rsidRPr="00000000">
              <w:rPr>
                <w:sz w:val="18"/>
                <w:szCs w:val="18"/>
                <w:vertAlign w:val="baseline"/>
                <w:rtl w:val="0"/>
              </w:rPr>
              <w:t xml:space="preserve">56-60.99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51-55.99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46-50.99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41-45.99</w:t>
            </w:r>
          </w:p>
        </w:tc>
        <w:tc>
          <w:tcPr>
            <w:vAlign w:val="center"/>
          </w:tcPr>
          <w:p w:rsidR="00000000" w:rsidDel="00000000" w:rsidP="00000000" w:rsidRDefault="00000000" w:rsidRPr="00000000">
            <w:pPr>
              <w:pBdr/>
              <w:ind w:left="3" w:firstLine="0"/>
              <w:contextualSpacing w:val="0"/>
              <w:rPr>
                <w:sz w:val="18"/>
                <w:szCs w:val="18"/>
                <w:vertAlign w:val="baseline"/>
              </w:rPr>
            </w:pPr>
            <w:r w:rsidDel="00000000" w:rsidR="00000000" w:rsidRPr="00000000">
              <w:rPr>
                <w:sz w:val="18"/>
                <w:szCs w:val="18"/>
                <w:vertAlign w:val="baseline"/>
                <w:rtl w:val="0"/>
              </w:rPr>
              <w:t xml:space="preserve">36-40.99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31-35.99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&lt; 31</w:t>
            </w:r>
          </w:p>
        </w:tc>
      </w:tr>
      <w:tr>
        <w:trPr>
          <w:trHeight w:val="540" w:hRule="atLeast"/>
        </w:trPr>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b w:val="1"/>
                <w:sz w:val="18"/>
                <w:szCs w:val="18"/>
                <w:vertAlign w:val="baseline"/>
                <w:rtl w:val="0"/>
              </w:rPr>
              <w:t xml:space="preserve">İyi</w:t>
            </w:r>
            <w:r w:rsidDel="00000000" w:rsidR="00000000" w:rsidRPr="00000000">
              <w:rPr>
                <w:rtl w:val="0"/>
              </w:rPr>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&gt;57.5 ≤62.49</w:t>
            </w:r>
          </w:p>
        </w:tc>
        <w:tc>
          <w:tcPr>
            <w:vAlign w:val="center"/>
          </w:tcPr>
          <w:p w:rsidR="00000000" w:rsidDel="00000000" w:rsidP="00000000" w:rsidRDefault="00000000" w:rsidRPr="00000000">
            <w:pPr>
              <w:pBdr/>
              <w:ind w:left="23" w:firstLine="0"/>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 63</w:t>
            </w:r>
          </w:p>
        </w:tc>
        <w:tc>
          <w:tcPr>
            <w:vAlign w:val="center"/>
          </w:tcPr>
          <w:p w:rsidR="00000000" w:rsidDel="00000000" w:rsidP="00000000" w:rsidRDefault="00000000" w:rsidRPr="00000000">
            <w:pPr>
              <w:pBdr/>
              <w:ind w:left="-15" w:firstLine="15"/>
              <w:contextualSpacing w:val="0"/>
              <w:rPr>
                <w:sz w:val="18"/>
                <w:szCs w:val="18"/>
                <w:vertAlign w:val="baseline"/>
              </w:rPr>
            </w:pPr>
            <w:r w:rsidDel="00000000" w:rsidR="00000000" w:rsidRPr="00000000">
              <w:rPr>
                <w:sz w:val="18"/>
                <w:szCs w:val="18"/>
                <w:vertAlign w:val="baseline"/>
                <w:rtl w:val="0"/>
              </w:rPr>
              <w:t xml:space="preserve">58-62.99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53-57.99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48-52.9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43-47.99</w:t>
            </w:r>
          </w:p>
        </w:tc>
        <w:tc>
          <w:tcPr>
            <w:vAlign w:val="center"/>
          </w:tcPr>
          <w:p w:rsidR="00000000" w:rsidDel="00000000" w:rsidP="00000000" w:rsidRDefault="00000000" w:rsidRPr="00000000">
            <w:pPr>
              <w:pBdr/>
              <w:ind w:left="3" w:firstLine="0"/>
              <w:contextualSpacing w:val="0"/>
              <w:rPr>
                <w:sz w:val="18"/>
                <w:szCs w:val="18"/>
                <w:vertAlign w:val="baseline"/>
              </w:rPr>
            </w:pPr>
            <w:r w:rsidDel="00000000" w:rsidR="00000000" w:rsidRPr="00000000">
              <w:rPr>
                <w:sz w:val="18"/>
                <w:szCs w:val="18"/>
                <w:vertAlign w:val="baseline"/>
                <w:rtl w:val="0"/>
              </w:rPr>
              <w:t xml:space="preserve">38-42.99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33-37.99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&lt; 33</w:t>
            </w:r>
          </w:p>
        </w:tc>
      </w:tr>
      <w:tr>
        <w:trPr>
          <w:trHeight w:val="540" w:hRule="atLeast"/>
        </w:trPr>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b w:val="1"/>
                <w:sz w:val="18"/>
                <w:szCs w:val="18"/>
                <w:vertAlign w:val="baseline"/>
                <w:rtl w:val="0"/>
              </w:rPr>
              <w:t xml:space="preserve">Ortanın Üstü</w:t>
            </w:r>
            <w:r w:rsidDel="00000000" w:rsidR="00000000" w:rsidRPr="00000000">
              <w:rPr>
                <w:rtl w:val="0"/>
              </w:rPr>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&gt;52.5 ≤57.49</w:t>
            </w:r>
          </w:p>
        </w:tc>
        <w:tc>
          <w:tcPr>
            <w:vAlign w:val="center"/>
          </w:tcPr>
          <w:p w:rsidR="00000000" w:rsidDel="00000000" w:rsidP="00000000" w:rsidRDefault="00000000" w:rsidRPr="00000000">
            <w:pPr>
              <w:pBdr/>
              <w:ind w:left="23" w:firstLine="0"/>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 65</w:t>
            </w:r>
          </w:p>
        </w:tc>
        <w:tc>
          <w:tcPr>
            <w:vAlign w:val="center"/>
          </w:tcPr>
          <w:p w:rsidR="00000000" w:rsidDel="00000000" w:rsidP="00000000" w:rsidRDefault="00000000" w:rsidRPr="00000000">
            <w:pPr>
              <w:pBdr/>
              <w:ind w:left="-15" w:firstLine="15"/>
              <w:contextualSpacing w:val="0"/>
              <w:rPr>
                <w:sz w:val="18"/>
                <w:szCs w:val="18"/>
                <w:vertAlign w:val="baseline"/>
              </w:rPr>
            </w:pPr>
            <w:r w:rsidDel="00000000" w:rsidR="00000000" w:rsidRPr="00000000">
              <w:rPr>
                <w:sz w:val="18"/>
                <w:szCs w:val="18"/>
                <w:vertAlign w:val="baseline"/>
                <w:rtl w:val="0"/>
              </w:rPr>
              <w:t xml:space="preserve">60-64.99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55-59.99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50-54.99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45-49.99</w:t>
            </w:r>
          </w:p>
        </w:tc>
        <w:tc>
          <w:tcPr>
            <w:vAlign w:val="center"/>
          </w:tcPr>
          <w:p w:rsidR="00000000" w:rsidDel="00000000" w:rsidP="00000000" w:rsidRDefault="00000000" w:rsidRPr="00000000">
            <w:pPr>
              <w:pBdr/>
              <w:ind w:left="3" w:firstLine="0"/>
              <w:contextualSpacing w:val="0"/>
              <w:rPr>
                <w:sz w:val="18"/>
                <w:szCs w:val="18"/>
                <w:vertAlign w:val="baseline"/>
              </w:rPr>
            </w:pPr>
            <w:r w:rsidDel="00000000" w:rsidR="00000000" w:rsidRPr="00000000">
              <w:rPr>
                <w:sz w:val="18"/>
                <w:szCs w:val="18"/>
                <w:vertAlign w:val="baseline"/>
                <w:rtl w:val="0"/>
              </w:rPr>
              <w:t xml:space="preserve">40-44.99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35-39.99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&lt; 35</w:t>
            </w:r>
          </w:p>
        </w:tc>
      </w:tr>
      <w:tr>
        <w:trPr>
          <w:trHeight w:val="540" w:hRule="atLeast"/>
        </w:trPr>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b w:val="1"/>
                <w:sz w:val="18"/>
                <w:szCs w:val="18"/>
                <w:vertAlign w:val="baseline"/>
                <w:rtl w:val="0"/>
              </w:rPr>
              <w:t xml:space="preserve">Orta</w:t>
            </w:r>
            <w:r w:rsidDel="00000000" w:rsidR="00000000" w:rsidRPr="00000000">
              <w:rPr>
                <w:rtl w:val="0"/>
              </w:rPr>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&gt;47.5 ≤52.49</w:t>
            </w:r>
          </w:p>
        </w:tc>
        <w:tc>
          <w:tcPr>
            <w:vAlign w:val="center"/>
          </w:tcPr>
          <w:p w:rsidR="00000000" w:rsidDel="00000000" w:rsidP="00000000" w:rsidRDefault="00000000" w:rsidRPr="00000000">
            <w:pPr>
              <w:pBdr/>
              <w:ind w:left="23" w:firstLine="0"/>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 67</w:t>
            </w:r>
          </w:p>
        </w:tc>
        <w:tc>
          <w:tcPr>
            <w:vAlign w:val="center"/>
          </w:tcPr>
          <w:p w:rsidR="00000000" w:rsidDel="00000000" w:rsidP="00000000" w:rsidRDefault="00000000" w:rsidRPr="00000000">
            <w:pPr>
              <w:pBdr/>
              <w:ind w:left="-15" w:firstLine="15"/>
              <w:contextualSpacing w:val="0"/>
              <w:rPr>
                <w:sz w:val="18"/>
                <w:szCs w:val="18"/>
                <w:vertAlign w:val="baseline"/>
              </w:rPr>
            </w:pPr>
            <w:r w:rsidDel="00000000" w:rsidR="00000000" w:rsidRPr="00000000">
              <w:rPr>
                <w:sz w:val="18"/>
                <w:szCs w:val="18"/>
                <w:vertAlign w:val="baseline"/>
                <w:rtl w:val="0"/>
              </w:rPr>
              <w:t xml:space="preserve">62-66.99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57-61.99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52-56.99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47-51.99</w:t>
            </w:r>
          </w:p>
        </w:tc>
        <w:tc>
          <w:tcPr>
            <w:vAlign w:val="center"/>
          </w:tcPr>
          <w:p w:rsidR="00000000" w:rsidDel="00000000" w:rsidP="00000000" w:rsidRDefault="00000000" w:rsidRPr="00000000">
            <w:pPr>
              <w:pBdr/>
              <w:ind w:left="3" w:firstLine="0"/>
              <w:contextualSpacing w:val="0"/>
              <w:rPr>
                <w:sz w:val="18"/>
                <w:szCs w:val="18"/>
                <w:vertAlign w:val="baseline"/>
              </w:rPr>
            </w:pPr>
            <w:r w:rsidDel="00000000" w:rsidR="00000000" w:rsidRPr="00000000">
              <w:rPr>
                <w:sz w:val="18"/>
                <w:szCs w:val="18"/>
                <w:vertAlign w:val="baseline"/>
                <w:rtl w:val="0"/>
              </w:rPr>
              <w:t xml:space="preserve">42-46.99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37-41.99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&lt; 37</w:t>
            </w:r>
          </w:p>
        </w:tc>
      </w:tr>
      <w:tr>
        <w:trPr>
          <w:trHeight w:val="540" w:hRule="atLeast"/>
        </w:trPr>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b w:val="1"/>
                <w:sz w:val="18"/>
                <w:szCs w:val="18"/>
                <w:vertAlign w:val="baseline"/>
                <w:rtl w:val="0"/>
              </w:rPr>
              <w:t xml:space="preserve">Zayıf</w:t>
            </w:r>
            <w:r w:rsidDel="00000000" w:rsidR="00000000" w:rsidRPr="00000000">
              <w:rPr>
                <w:rtl w:val="0"/>
              </w:rPr>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&gt;42.5 ≤47.49</w:t>
            </w:r>
          </w:p>
        </w:tc>
        <w:tc>
          <w:tcPr>
            <w:vAlign w:val="center"/>
          </w:tcPr>
          <w:p w:rsidR="00000000" w:rsidDel="00000000" w:rsidP="00000000" w:rsidRDefault="00000000" w:rsidRPr="00000000">
            <w:pPr>
              <w:pBdr/>
              <w:ind w:left="23" w:firstLine="0"/>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 69</w:t>
            </w:r>
          </w:p>
        </w:tc>
        <w:tc>
          <w:tcPr>
            <w:vAlign w:val="center"/>
          </w:tcPr>
          <w:p w:rsidR="00000000" w:rsidDel="00000000" w:rsidP="00000000" w:rsidRDefault="00000000" w:rsidRPr="00000000">
            <w:pPr>
              <w:pBdr/>
              <w:ind w:left="-15" w:firstLine="15"/>
              <w:contextualSpacing w:val="0"/>
              <w:rPr>
                <w:sz w:val="18"/>
                <w:szCs w:val="18"/>
                <w:vertAlign w:val="baseline"/>
              </w:rPr>
            </w:pPr>
            <w:r w:rsidDel="00000000" w:rsidR="00000000" w:rsidRPr="00000000">
              <w:rPr>
                <w:sz w:val="18"/>
                <w:szCs w:val="18"/>
                <w:vertAlign w:val="baseline"/>
                <w:rtl w:val="0"/>
              </w:rPr>
              <w:t xml:space="preserve">64-68.99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59-63.99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54-58.99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49-53.99</w:t>
            </w:r>
          </w:p>
        </w:tc>
        <w:tc>
          <w:tcPr>
            <w:vAlign w:val="center"/>
          </w:tcPr>
          <w:p w:rsidR="00000000" w:rsidDel="00000000" w:rsidP="00000000" w:rsidRDefault="00000000" w:rsidRPr="00000000">
            <w:pPr>
              <w:pBdr/>
              <w:ind w:left="3" w:firstLine="0"/>
              <w:contextualSpacing w:val="0"/>
              <w:rPr>
                <w:sz w:val="18"/>
                <w:szCs w:val="18"/>
                <w:vertAlign w:val="baseline"/>
              </w:rPr>
            </w:pPr>
            <w:r w:rsidDel="00000000" w:rsidR="00000000" w:rsidRPr="00000000">
              <w:rPr>
                <w:sz w:val="18"/>
                <w:szCs w:val="18"/>
                <w:vertAlign w:val="baseline"/>
                <w:rtl w:val="0"/>
              </w:rPr>
              <w:t xml:space="preserve">44-48.99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39-43.99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&lt; 39</w:t>
            </w:r>
          </w:p>
        </w:tc>
      </w:tr>
      <w:tr>
        <w:trPr>
          <w:trHeight w:val="540" w:hRule="atLeast"/>
        </w:trPr>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b w:val="1"/>
                <w:sz w:val="18"/>
                <w:szCs w:val="18"/>
                <w:vertAlign w:val="baseline"/>
                <w:rtl w:val="0"/>
              </w:rPr>
              <w:t xml:space="preserve">Kötü</w:t>
            </w:r>
            <w:r w:rsidDel="00000000" w:rsidR="00000000" w:rsidRPr="00000000">
              <w:rPr>
                <w:rtl w:val="0"/>
              </w:rPr>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&lt; 42.49</w:t>
            </w:r>
          </w:p>
        </w:tc>
        <w:tc>
          <w:tcPr>
            <w:vAlign w:val="center"/>
          </w:tcPr>
          <w:p w:rsidR="00000000" w:rsidDel="00000000" w:rsidP="00000000" w:rsidRDefault="00000000" w:rsidRPr="00000000">
            <w:pPr>
              <w:pBdr/>
              <w:ind w:left="23" w:firstLine="0"/>
              <w:contextualSpacing w:val="0"/>
              <w:rPr>
                <w:sz w:val="18"/>
                <w:szCs w:val="18"/>
                <w:vertAlign w:val="baseline"/>
              </w:rPr>
            </w:pPr>
            <w:r w:rsidDel="00000000" w:rsidR="00000000" w:rsidRPr="00000000">
              <w:rPr>
                <w:rFonts w:ascii="Gungsuh" w:cs="Gungsuh" w:eastAsia="Gungsuh" w:hAnsi="Gungsuh"/>
                <w:sz w:val="18"/>
                <w:szCs w:val="18"/>
                <w:vertAlign w:val="baseline"/>
                <w:rtl w:val="0"/>
              </w:rPr>
              <w:t xml:space="preserve">≥ 71</w:t>
            </w:r>
          </w:p>
        </w:tc>
        <w:tc>
          <w:tcPr>
            <w:vAlign w:val="center"/>
          </w:tcPr>
          <w:p w:rsidR="00000000" w:rsidDel="00000000" w:rsidP="00000000" w:rsidRDefault="00000000" w:rsidRPr="00000000">
            <w:pPr>
              <w:pBdr/>
              <w:ind w:left="-15" w:firstLine="15"/>
              <w:contextualSpacing w:val="0"/>
              <w:rPr>
                <w:sz w:val="18"/>
                <w:szCs w:val="18"/>
                <w:vertAlign w:val="baseline"/>
              </w:rPr>
            </w:pPr>
            <w:r w:rsidDel="00000000" w:rsidR="00000000" w:rsidRPr="00000000">
              <w:rPr>
                <w:sz w:val="18"/>
                <w:szCs w:val="18"/>
                <w:vertAlign w:val="baseline"/>
                <w:rtl w:val="0"/>
              </w:rPr>
              <w:t xml:space="preserve">66-70.99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61-65.99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56-60.99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51-55.99</w:t>
            </w:r>
          </w:p>
        </w:tc>
        <w:tc>
          <w:tcPr>
            <w:vAlign w:val="center"/>
          </w:tcPr>
          <w:p w:rsidR="00000000" w:rsidDel="00000000" w:rsidP="00000000" w:rsidRDefault="00000000" w:rsidRPr="00000000">
            <w:pPr>
              <w:pBdr/>
              <w:ind w:left="3" w:firstLine="0"/>
              <w:contextualSpacing w:val="0"/>
              <w:rPr>
                <w:sz w:val="18"/>
                <w:szCs w:val="18"/>
                <w:vertAlign w:val="baseline"/>
              </w:rPr>
            </w:pPr>
            <w:r w:rsidDel="00000000" w:rsidR="00000000" w:rsidRPr="00000000">
              <w:rPr>
                <w:sz w:val="18"/>
                <w:szCs w:val="18"/>
                <w:vertAlign w:val="baseline"/>
                <w:rtl w:val="0"/>
              </w:rPr>
              <w:t xml:space="preserve">46-50.99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41-45.99</w:t>
            </w:r>
          </w:p>
        </w:tc>
        <w:tc>
          <w:tcPr>
            <w:vAlign w:val="center"/>
          </w:tcPr>
          <w:p w:rsidR="00000000" w:rsidDel="00000000" w:rsidP="00000000" w:rsidRDefault="00000000" w:rsidRPr="00000000">
            <w:pPr>
              <w:pBdr/>
              <w:contextualSpacing w:val="0"/>
              <w:rPr>
                <w:sz w:val="18"/>
                <w:szCs w:val="18"/>
                <w:vertAlign w:val="baseline"/>
              </w:rPr>
            </w:pPr>
            <w:r w:rsidDel="00000000" w:rsidR="00000000" w:rsidRPr="00000000">
              <w:rPr>
                <w:sz w:val="18"/>
                <w:szCs w:val="18"/>
                <w:vertAlign w:val="baseline"/>
                <w:rtl w:val="0"/>
              </w:rPr>
              <w:t xml:space="preserve">&lt; 41</w:t>
            </w:r>
          </w:p>
        </w:tc>
      </w:tr>
    </w:tbl>
    <w:p w:rsidR="00000000" w:rsidDel="00000000" w:rsidP="00000000" w:rsidRDefault="00000000" w:rsidRPr="00000000">
      <w:pPr>
        <w:pBdr/>
        <w:contextualSpacing w:val="0"/>
        <w:rPr>
          <w:color w:val="ff0000"/>
          <w:sz w:val="19"/>
          <w:szCs w:val="19"/>
          <w:vertAlign w:val="baseline"/>
        </w:rPr>
      </w:pPr>
      <w:r w:rsidDel="00000000" w:rsidR="00000000" w:rsidRPr="00000000">
        <w:rPr>
          <w:rtl w:val="0"/>
        </w:rPr>
      </w:r>
    </w:p>
    <w:p w:rsidR="00000000" w:rsidDel="00000000" w:rsidP="00000000" w:rsidRDefault="00000000" w:rsidRPr="00000000">
      <w:pPr>
        <w:pBdr/>
        <w:ind w:left="1418" w:firstLine="0"/>
        <w:contextualSpacing w:val="0"/>
        <w:jc w:val="both"/>
        <w:rPr>
          <w:vertAlign w:val="baseline"/>
        </w:rPr>
      </w:pPr>
      <w:r w:rsidDel="00000000" w:rsidR="00000000" w:rsidRPr="00000000">
        <w:rPr>
          <w:vertAlign w:val="baseline"/>
          <w:rtl w:val="0"/>
        </w:rPr>
        <w:t xml:space="preserve">2)</w:t>
      </w:r>
      <w:r w:rsidDel="00000000" w:rsidR="00000000" w:rsidRPr="00000000">
        <w:rPr>
          <w:b w:val="1"/>
          <w:vertAlign w:val="baseline"/>
          <w:rtl w:val="0"/>
        </w:rPr>
        <w:t xml:space="preserve"> </w:t>
      </w:r>
      <w:r w:rsidDel="00000000" w:rsidR="00000000" w:rsidRPr="00000000">
        <w:rPr>
          <w:vertAlign w:val="baseline"/>
          <w:rtl w:val="0"/>
        </w:rPr>
        <w:t xml:space="preserve">BDKL koşulunu sağlayan ama YSSL ve Başarı Notu Alt Limitini (BNAL) aşamayan</w:t>
      </w:r>
      <w:r w:rsidDel="00000000" w:rsidR="00000000" w:rsidRPr="00000000">
        <w:rPr>
          <w:b w:val="1"/>
          <w:vertAlign w:val="baseline"/>
          <w:rtl w:val="0"/>
        </w:rPr>
        <w:t xml:space="preserve"> </w:t>
      </w:r>
      <w:r w:rsidDel="00000000" w:rsidR="00000000" w:rsidRPr="00000000">
        <w:rPr>
          <w:vertAlign w:val="baseline"/>
          <w:rtl w:val="0"/>
        </w:rPr>
        <w:t xml:space="preserve">öğrencilere doğrudan FF verilir ve sınıf ortalamasına dahil edilir.</w:t>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ind w:firstLine="708"/>
        <w:contextualSpacing w:val="0"/>
        <w:rPr>
          <w:vertAlign w:val="baseline"/>
        </w:rPr>
      </w:pPr>
      <w:r w:rsidDel="00000000" w:rsidR="00000000" w:rsidRPr="00000000">
        <w:rPr>
          <w:vertAlign w:val="baseline"/>
          <w:rtl w:val="0"/>
        </w:rPr>
        <w:t xml:space="preserve">d)</w:t>
      </w:r>
      <w:r w:rsidDel="00000000" w:rsidR="00000000" w:rsidRPr="00000000">
        <w:rPr>
          <w:b w:val="1"/>
          <w:vertAlign w:val="baseline"/>
          <w:rtl w:val="0"/>
        </w:rPr>
        <w:t xml:space="preserve"> </w:t>
      </w:r>
      <w:r w:rsidDel="00000000" w:rsidR="00000000" w:rsidRPr="00000000">
        <w:rPr>
          <w:vertAlign w:val="baseline"/>
          <w:rtl w:val="0"/>
        </w:rPr>
        <w:t xml:space="preserve">Staj, öğretmenlik uygulaması, dönem projesi, bitirme projesi, bitirme tezi ve seminer dersi ve benzeri derslerde</w:t>
      </w:r>
      <w:r w:rsidDel="00000000" w:rsidR="00000000" w:rsidRPr="00000000">
        <w:rPr>
          <w:b w:val="1"/>
          <w:vertAlign w:val="baseline"/>
          <w:rtl w:val="0"/>
        </w:rPr>
        <w:t xml:space="preserve"> </w:t>
      </w:r>
      <w:r w:rsidDel="00000000" w:rsidR="00000000" w:rsidRPr="00000000">
        <w:rPr>
          <w:vertAlign w:val="baseline"/>
          <w:rtl w:val="0"/>
        </w:rPr>
        <w:t xml:space="preserve">bağıl değerlendirme sistemi kullanılmaz.</w:t>
      </w:r>
    </w:p>
    <w:p w:rsidR="00000000" w:rsidDel="00000000" w:rsidP="00000000" w:rsidRDefault="00000000" w:rsidRPr="00000000">
      <w:pPr>
        <w:pBdr/>
        <w:ind w:firstLine="708"/>
        <w:contextualSpacing w:val="0"/>
        <w:rPr>
          <w:vertAlign w:val="baseline"/>
        </w:rPr>
      </w:pPr>
      <w:r w:rsidDel="00000000" w:rsidR="00000000" w:rsidRPr="00000000">
        <w:rPr>
          <w:rtl w:val="0"/>
        </w:rPr>
      </w:r>
    </w:p>
    <w:p w:rsidR="00000000" w:rsidDel="00000000" w:rsidP="00000000" w:rsidRDefault="00000000" w:rsidRPr="00000000">
      <w:pPr>
        <w:pBdr/>
        <w:ind w:firstLine="708"/>
        <w:contextualSpacing w:val="0"/>
        <w:rPr>
          <w:vertAlign w:val="baseline"/>
        </w:rPr>
      </w:pPr>
      <w:r w:rsidDel="00000000" w:rsidR="00000000" w:rsidRPr="00000000">
        <w:rPr>
          <w:vertAlign w:val="baseline"/>
          <w:rtl w:val="0"/>
        </w:rPr>
        <w:t xml:space="preserve">e) Sınıf ortalaması 80 ve üstü olan öğrenciler Tablo-1’e göre değerlendirilirler.</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ind w:firstLine="708"/>
        <w:contextualSpacing w:val="0"/>
        <w:jc w:val="both"/>
        <w:rPr>
          <w:b w:val="0"/>
          <w:vertAlign w:val="baseline"/>
        </w:rPr>
      </w:pPr>
      <w:r w:rsidDel="00000000" w:rsidR="00000000" w:rsidRPr="00000000">
        <w:rPr>
          <w:b w:val="1"/>
          <w:vertAlign w:val="baseline"/>
          <w:rtl w:val="0"/>
        </w:rPr>
        <w:t xml:space="preserve">Yürürlük</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6- </w:t>
      </w:r>
      <w:r w:rsidDel="00000000" w:rsidR="00000000" w:rsidRPr="00000000">
        <w:rPr>
          <w:vertAlign w:val="baseline"/>
          <w:rtl w:val="0"/>
        </w:rPr>
        <w:t xml:space="preserve">(1) Bu Yönerge Bandırma Onyedi Eylül Üniversitesi Senatosunda kabul edildiği tarihte yürürlüğe girer.</w:t>
      </w:r>
    </w:p>
    <w:p w:rsidR="00000000" w:rsidDel="00000000" w:rsidP="00000000" w:rsidRDefault="00000000" w:rsidRPr="00000000">
      <w:pPr>
        <w:pBdr/>
        <w:contextualSpacing w:val="0"/>
        <w:jc w:val="both"/>
        <w:rPr>
          <w:b w:val="0"/>
          <w:vertAlign w:val="baseline"/>
        </w:rPr>
      </w:pPr>
      <w:r w:rsidDel="00000000" w:rsidR="00000000" w:rsidRPr="00000000">
        <w:rPr>
          <w:rtl w:val="0"/>
        </w:rPr>
      </w:r>
    </w:p>
    <w:p w:rsidR="00000000" w:rsidDel="00000000" w:rsidP="00000000" w:rsidRDefault="00000000" w:rsidRPr="00000000">
      <w:pPr>
        <w:pBdr/>
        <w:ind w:firstLine="708"/>
        <w:contextualSpacing w:val="0"/>
        <w:jc w:val="both"/>
        <w:rPr>
          <w:b w:val="0"/>
          <w:vertAlign w:val="baseline"/>
        </w:rPr>
      </w:pPr>
      <w:r w:rsidDel="00000000" w:rsidR="00000000" w:rsidRPr="00000000">
        <w:rPr>
          <w:b w:val="1"/>
          <w:vertAlign w:val="baseline"/>
          <w:rtl w:val="0"/>
        </w:rPr>
        <w:t xml:space="preserve">Yürütme</w:t>
      </w:r>
      <w:r w:rsidDel="00000000" w:rsidR="00000000" w:rsidRPr="00000000">
        <w:rPr>
          <w:rtl w:val="0"/>
        </w:rPr>
      </w:r>
    </w:p>
    <w:p w:rsidR="00000000" w:rsidDel="00000000" w:rsidP="00000000" w:rsidRDefault="00000000" w:rsidRPr="00000000">
      <w:pPr>
        <w:pBdr/>
        <w:ind w:firstLine="708"/>
        <w:contextualSpacing w:val="0"/>
        <w:jc w:val="both"/>
        <w:rPr>
          <w:b w:val="0"/>
          <w:vertAlign w:val="baseline"/>
        </w:rPr>
      </w:pPr>
      <w:r w:rsidDel="00000000" w:rsidR="00000000" w:rsidRPr="00000000">
        <w:rPr>
          <w:b w:val="1"/>
          <w:vertAlign w:val="baseline"/>
          <w:rtl w:val="0"/>
        </w:rPr>
        <w:t xml:space="preserve">MADDE 7- </w:t>
      </w:r>
      <w:r w:rsidDel="00000000" w:rsidR="00000000" w:rsidRPr="00000000">
        <w:rPr>
          <w:vertAlign w:val="baseline"/>
          <w:rtl w:val="0"/>
        </w:rPr>
        <w:t xml:space="preserve">(1) Bu Yönerge hükümlerini Bandırma Onyedi Eylül Üniversitesi Rektörü yürütür.</w:t>
      </w:r>
      <w:r w:rsidDel="00000000" w:rsidR="00000000" w:rsidRPr="00000000">
        <w:rPr>
          <w:rtl w:val="0"/>
        </w:rPr>
      </w:r>
    </w:p>
    <w:sectPr>
      <w:footerReference r:id="rId10" w:type="default"/>
      <w:pgSz w:h="16838" w:w="11906"/>
      <w:pgMar w:bottom="1418" w:top="851" w:left="1418" w:right="141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abs>
        <w:tab w:val="center" w:pos="4536"/>
        <w:tab w:val="right" w:pos="9072"/>
      </w:tabs>
      <w:spacing w:after="709"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image" Target="media/image5.png"/><Relationship Id="rId5" Type="http://schemas.openxmlformats.org/officeDocument/2006/relationships/image" Target="media/image9.png"/><Relationship Id="rId6" Type="http://schemas.openxmlformats.org/officeDocument/2006/relationships/image" Target="media/image2.png"/><Relationship Id="rId7" Type="http://schemas.openxmlformats.org/officeDocument/2006/relationships/image" Target="media/image7.png"/><Relationship Id="rId8" Type="http://schemas.openxmlformats.org/officeDocument/2006/relationships/image" Target="media/image4.png"/></Relationships>
</file>